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907"/>
        <w:tblW w:w="10620" w:type="dxa"/>
        <w:tblLook w:val="0000" w:firstRow="0" w:lastRow="0" w:firstColumn="0" w:lastColumn="0" w:noHBand="0" w:noVBand="0"/>
      </w:tblPr>
      <w:tblGrid>
        <w:gridCol w:w="1176"/>
        <w:gridCol w:w="976"/>
        <w:gridCol w:w="236"/>
        <w:gridCol w:w="1716"/>
        <w:gridCol w:w="6516"/>
      </w:tblGrid>
      <w:tr w:rsidR="009217A3" w14:paraId="447EDD9D" w14:textId="77777777" w:rsidTr="009217A3">
        <w:trPr>
          <w:trHeight w:val="270"/>
        </w:trPr>
        <w:tc>
          <w:tcPr>
            <w:tcW w:w="1176" w:type="dxa"/>
            <w:tcBorders>
              <w:top w:val="nil"/>
              <w:left w:val="nil"/>
              <w:bottom w:val="nil"/>
              <w:right w:val="nil"/>
            </w:tcBorders>
            <w:shd w:val="clear" w:color="auto" w:fill="auto"/>
            <w:noWrap/>
            <w:vAlign w:val="bottom"/>
          </w:tcPr>
          <w:p w14:paraId="2BB1F5AA" w14:textId="77777777" w:rsidR="009217A3" w:rsidRDefault="009217A3" w:rsidP="009217A3">
            <w:pPr>
              <w:rPr>
                <w:rFonts w:ascii="Arial" w:hAnsi="Arial" w:cs="Arial"/>
                <w:sz w:val="20"/>
                <w:szCs w:val="20"/>
              </w:rPr>
            </w:pPr>
          </w:p>
          <w:tbl>
            <w:tblPr>
              <w:tblW w:w="0" w:type="auto"/>
              <w:tblCellSpacing w:w="0" w:type="dxa"/>
              <w:tblCellMar>
                <w:left w:w="0" w:type="dxa"/>
                <w:right w:w="0" w:type="dxa"/>
              </w:tblCellMar>
              <w:tblLook w:val="0000" w:firstRow="0" w:lastRow="0" w:firstColumn="0" w:lastColumn="0" w:noHBand="0" w:noVBand="0"/>
            </w:tblPr>
            <w:tblGrid>
              <w:gridCol w:w="960"/>
            </w:tblGrid>
            <w:tr w:rsidR="009217A3" w14:paraId="234A0B46" w14:textId="77777777" w:rsidTr="009217A3">
              <w:trPr>
                <w:trHeight w:val="270"/>
                <w:tblCellSpacing w:w="0" w:type="dxa"/>
              </w:trPr>
              <w:tc>
                <w:tcPr>
                  <w:tcW w:w="960" w:type="dxa"/>
                  <w:tcBorders>
                    <w:top w:val="nil"/>
                    <w:left w:val="nil"/>
                    <w:bottom w:val="nil"/>
                    <w:right w:val="nil"/>
                  </w:tcBorders>
                  <w:shd w:val="clear" w:color="auto" w:fill="auto"/>
                  <w:noWrap/>
                  <w:vAlign w:val="bottom"/>
                </w:tcPr>
                <w:p w14:paraId="652A4FF3" w14:textId="77777777" w:rsidR="009217A3" w:rsidRDefault="009217A3" w:rsidP="003C16CB">
                  <w:pPr>
                    <w:framePr w:hSpace="180" w:wrap="around" w:hAnchor="margin" w:y="-907"/>
                    <w:rPr>
                      <w:rFonts w:ascii="Arial" w:hAnsi="Arial" w:cs="Arial"/>
                      <w:sz w:val="20"/>
                      <w:szCs w:val="20"/>
                    </w:rPr>
                  </w:pPr>
                </w:p>
              </w:tc>
            </w:tr>
          </w:tbl>
          <w:p w14:paraId="6A9F48C8" w14:textId="77777777" w:rsidR="009217A3" w:rsidRDefault="009217A3" w:rsidP="009217A3">
            <w:pPr>
              <w:rPr>
                <w:rFonts w:ascii="Arial" w:hAnsi="Arial" w:cs="Arial"/>
                <w:sz w:val="20"/>
                <w:szCs w:val="20"/>
              </w:rPr>
            </w:pPr>
          </w:p>
        </w:tc>
        <w:tc>
          <w:tcPr>
            <w:tcW w:w="976" w:type="dxa"/>
            <w:tcBorders>
              <w:top w:val="nil"/>
              <w:left w:val="nil"/>
              <w:bottom w:val="nil"/>
              <w:right w:val="nil"/>
            </w:tcBorders>
            <w:shd w:val="clear" w:color="auto" w:fill="auto"/>
            <w:noWrap/>
            <w:vAlign w:val="bottom"/>
          </w:tcPr>
          <w:p w14:paraId="7BB7FE03" w14:textId="77777777" w:rsidR="009217A3" w:rsidRDefault="009217A3" w:rsidP="009217A3">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5C98C5BB" w14:textId="77777777" w:rsidR="009217A3" w:rsidRDefault="009217A3" w:rsidP="009217A3">
            <w:pPr>
              <w:rPr>
                <w:rFonts w:ascii="Arial" w:hAnsi="Arial" w:cs="Arial"/>
                <w:sz w:val="20"/>
                <w:szCs w:val="20"/>
              </w:rPr>
            </w:pPr>
          </w:p>
        </w:tc>
        <w:tc>
          <w:tcPr>
            <w:tcW w:w="1716" w:type="dxa"/>
            <w:tcBorders>
              <w:top w:val="nil"/>
              <w:left w:val="nil"/>
              <w:bottom w:val="nil"/>
              <w:right w:val="nil"/>
            </w:tcBorders>
            <w:shd w:val="clear" w:color="auto" w:fill="auto"/>
            <w:noWrap/>
            <w:vAlign w:val="bottom"/>
          </w:tcPr>
          <w:p w14:paraId="6BE66E86" w14:textId="77777777" w:rsidR="009217A3" w:rsidRDefault="009217A3" w:rsidP="009217A3">
            <w:pPr>
              <w:rPr>
                <w:rFonts w:ascii="Arial" w:hAnsi="Arial" w:cs="Arial"/>
                <w:b/>
                <w:bCs/>
                <w:color w:val="800080"/>
                <w:sz w:val="20"/>
                <w:szCs w:val="20"/>
              </w:rPr>
            </w:pPr>
          </w:p>
        </w:tc>
        <w:tc>
          <w:tcPr>
            <w:tcW w:w="6516" w:type="dxa"/>
            <w:vMerge w:val="restart"/>
            <w:tcBorders>
              <w:top w:val="nil"/>
              <w:left w:val="nil"/>
              <w:bottom w:val="nil"/>
              <w:right w:val="nil"/>
            </w:tcBorders>
            <w:shd w:val="clear" w:color="auto" w:fill="auto"/>
            <w:noWrap/>
            <w:vAlign w:val="bottom"/>
          </w:tcPr>
          <w:p w14:paraId="022AF17C" w14:textId="77777777" w:rsidR="009217A3" w:rsidRDefault="009217A3" w:rsidP="009217A3">
            <w:pPr>
              <w:jc w:val="center"/>
              <w:rPr>
                <w:rFonts w:ascii="Dauphin" w:hAnsi="Dauphin" w:cs="Arial"/>
                <w:b/>
                <w:bCs/>
                <w:color w:val="800080"/>
                <w:sz w:val="56"/>
                <w:szCs w:val="56"/>
              </w:rPr>
            </w:pPr>
            <w:r>
              <w:rPr>
                <w:rFonts w:ascii="Dauphin" w:hAnsi="Dauphin" w:cs="Arial"/>
                <w:b/>
                <w:bCs/>
                <w:color w:val="800080"/>
                <w:sz w:val="56"/>
                <w:szCs w:val="56"/>
              </w:rPr>
              <w:t>Voluntary Action</w:t>
            </w:r>
          </w:p>
        </w:tc>
      </w:tr>
      <w:tr w:rsidR="009217A3" w14:paraId="7FF9D908" w14:textId="77777777" w:rsidTr="009217A3">
        <w:trPr>
          <w:trHeight w:val="255"/>
        </w:trPr>
        <w:tc>
          <w:tcPr>
            <w:tcW w:w="1176" w:type="dxa"/>
            <w:tcBorders>
              <w:top w:val="nil"/>
              <w:left w:val="nil"/>
              <w:bottom w:val="nil"/>
              <w:right w:val="nil"/>
            </w:tcBorders>
            <w:shd w:val="clear" w:color="auto" w:fill="auto"/>
            <w:noWrap/>
            <w:vAlign w:val="bottom"/>
          </w:tcPr>
          <w:p w14:paraId="5208B963" w14:textId="77777777" w:rsidR="009217A3" w:rsidRDefault="009217A3" w:rsidP="009217A3">
            <w:pPr>
              <w:rPr>
                <w:rFonts w:ascii="Arial" w:hAnsi="Arial" w:cs="Arial"/>
                <w:sz w:val="20"/>
                <w:szCs w:val="20"/>
              </w:rPr>
            </w:pPr>
          </w:p>
        </w:tc>
        <w:tc>
          <w:tcPr>
            <w:tcW w:w="976" w:type="dxa"/>
            <w:tcBorders>
              <w:top w:val="nil"/>
              <w:left w:val="nil"/>
              <w:bottom w:val="nil"/>
              <w:right w:val="nil"/>
            </w:tcBorders>
            <w:shd w:val="clear" w:color="auto" w:fill="auto"/>
            <w:noWrap/>
            <w:vAlign w:val="bottom"/>
          </w:tcPr>
          <w:p w14:paraId="33BCE448" w14:textId="77777777" w:rsidR="009217A3" w:rsidRDefault="009217A3" w:rsidP="009217A3">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708E6569" w14:textId="77777777" w:rsidR="009217A3" w:rsidRDefault="009217A3" w:rsidP="009217A3">
            <w:pPr>
              <w:rPr>
                <w:rFonts w:ascii="Arial" w:hAnsi="Arial" w:cs="Arial"/>
                <w:sz w:val="20"/>
                <w:szCs w:val="20"/>
              </w:rPr>
            </w:pPr>
          </w:p>
        </w:tc>
        <w:tc>
          <w:tcPr>
            <w:tcW w:w="1716" w:type="dxa"/>
            <w:tcBorders>
              <w:top w:val="nil"/>
              <w:left w:val="nil"/>
              <w:bottom w:val="nil"/>
              <w:right w:val="nil"/>
            </w:tcBorders>
            <w:shd w:val="clear" w:color="auto" w:fill="auto"/>
            <w:noWrap/>
            <w:vAlign w:val="bottom"/>
          </w:tcPr>
          <w:p w14:paraId="21D56362" w14:textId="77777777" w:rsidR="009217A3" w:rsidRDefault="009217A3" w:rsidP="009217A3">
            <w:pPr>
              <w:rPr>
                <w:rFonts w:ascii="Arial" w:hAnsi="Arial" w:cs="Arial"/>
                <w:b/>
                <w:bCs/>
                <w:color w:val="800080"/>
                <w:sz w:val="20"/>
                <w:szCs w:val="20"/>
              </w:rPr>
            </w:pPr>
          </w:p>
        </w:tc>
        <w:tc>
          <w:tcPr>
            <w:tcW w:w="6516" w:type="dxa"/>
            <w:vMerge/>
            <w:tcBorders>
              <w:top w:val="nil"/>
              <w:left w:val="nil"/>
              <w:bottom w:val="nil"/>
              <w:right w:val="nil"/>
            </w:tcBorders>
            <w:vAlign w:val="center"/>
          </w:tcPr>
          <w:p w14:paraId="1252725B" w14:textId="77777777" w:rsidR="009217A3" w:rsidRDefault="009217A3" w:rsidP="009217A3">
            <w:pPr>
              <w:rPr>
                <w:rFonts w:ascii="Dauphin" w:hAnsi="Dauphin" w:cs="Arial"/>
                <w:b/>
                <w:bCs/>
                <w:color w:val="800080"/>
                <w:sz w:val="56"/>
                <w:szCs w:val="56"/>
              </w:rPr>
            </w:pPr>
          </w:p>
        </w:tc>
      </w:tr>
      <w:tr w:rsidR="009217A3" w14:paraId="08F56F81" w14:textId="77777777" w:rsidTr="009217A3">
        <w:trPr>
          <w:trHeight w:val="255"/>
        </w:trPr>
        <w:tc>
          <w:tcPr>
            <w:tcW w:w="1176" w:type="dxa"/>
            <w:tcBorders>
              <w:top w:val="nil"/>
              <w:left w:val="nil"/>
              <w:bottom w:val="nil"/>
              <w:right w:val="nil"/>
            </w:tcBorders>
            <w:shd w:val="clear" w:color="auto" w:fill="auto"/>
            <w:noWrap/>
            <w:vAlign w:val="bottom"/>
          </w:tcPr>
          <w:p w14:paraId="2F080F27" w14:textId="77777777" w:rsidR="009217A3" w:rsidRDefault="009217A3" w:rsidP="009217A3">
            <w:pPr>
              <w:rPr>
                <w:rFonts w:ascii="Arial" w:hAnsi="Arial" w:cs="Arial"/>
                <w:sz w:val="20"/>
                <w:szCs w:val="20"/>
              </w:rPr>
            </w:pPr>
          </w:p>
        </w:tc>
        <w:tc>
          <w:tcPr>
            <w:tcW w:w="976" w:type="dxa"/>
            <w:tcBorders>
              <w:top w:val="nil"/>
              <w:left w:val="nil"/>
              <w:bottom w:val="nil"/>
              <w:right w:val="nil"/>
            </w:tcBorders>
            <w:shd w:val="clear" w:color="auto" w:fill="auto"/>
            <w:noWrap/>
            <w:vAlign w:val="bottom"/>
          </w:tcPr>
          <w:p w14:paraId="633A1FC3" w14:textId="77777777" w:rsidR="009217A3" w:rsidRDefault="009217A3" w:rsidP="009217A3">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47E15873" w14:textId="77777777" w:rsidR="009217A3" w:rsidRDefault="009217A3" w:rsidP="009217A3">
            <w:pPr>
              <w:rPr>
                <w:rFonts w:ascii="Arial" w:hAnsi="Arial" w:cs="Arial"/>
                <w:sz w:val="20"/>
                <w:szCs w:val="20"/>
              </w:rPr>
            </w:pPr>
          </w:p>
        </w:tc>
        <w:tc>
          <w:tcPr>
            <w:tcW w:w="1716" w:type="dxa"/>
            <w:tcBorders>
              <w:top w:val="nil"/>
              <w:left w:val="nil"/>
              <w:bottom w:val="nil"/>
              <w:right w:val="nil"/>
            </w:tcBorders>
            <w:shd w:val="clear" w:color="auto" w:fill="auto"/>
            <w:noWrap/>
            <w:vAlign w:val="bottom"/>
          </w:tcPr>
          <w:p w14:paraId="2B0B2119" w14:textId="77777777" w:rsidR="009217A3" w:rsidRDefault="009217A3" w:rsidP="009217A3">
            <w:pPr>
              <w:rPr>
                <w:rFonts w:ascii="Arial" w:hAnsi="Arial" w:cs="Arial"/>
                <w:b/>
                <w:bCs/>
                <w:color w:val="800080"/>
                <w:sz w:val="20"/>
                <w:szCs w:val="20"/>
              </w:rPr>
            </w:pPr>
          </w:p>
        </w:tc>
        <w:tc>
          <w:tcPr>
            <w:tcW w:w="6516" w:type="dxa"/>
            <w:vMerge/>
            <w:tcBorders>
              <w:top w:val="nil"/>
              <w:left w:val="nil"/>
              <w:bottom w:val="nil"/>
              <w:right w:val="nil"/>
            </w:tcBorders>
            <w:vAlign w:val="center"/>
          </w:tcPr>
          <w:p w14:paraId="65019672" w14:textId="77777777" w:rsidR="009217A3" w:rsidRDefault="009217A3" w:rsidP="009217A3">
            <w:pPr>
              <w:rPr>
                <w:rFonts w:ascii="Dauphin" w:hAnsi="Dauphin" w:cs="Arial"/>
                <w:b/>
                <w:bCs/>
                <w:color w:val="800080"/>
                <w:sz w:val="56"/>
                <w:szCs w:val="56"/>
              </w:rPr>
            </w:pPr>
          </w:p>
        </w:tc>
      </w:tr>
      <w:tr w:rsidR="009217A3" w14:paraId="6FC30839" w14:textId="77777777" w:rsidTr="009217A3">
        <w:trPr>
          <w:trHeight w:val="255"/>
        </w:trPr>
        <w:tc>
          <w:tcPr>
            <w:tcW w:w="1176" w:type="dxa"/>
            <w:tcBorders>
              <w:top w:val="nil"/>
              <w:left w:val="nil"/>
              <w:bottom w:val="nil"/>
              <w:right w:val="nil"/>
            </w:tcBorders>
            <w:shd w:val="clear" w:color="auto" w:fill="auto"/>
            <w:noWrap/>
            <w:vAlign w:val="bottom"/>
          </w:tcPr>
          <w:p w14:paraId="4AC36468" w14:textId="77777777" w:rsidR="009217A3" w:rsidRDefault="009217A3" w:rsidP="009217A3">
            <w:pPr>
              <w:rPr>
                <w:rFonts w:ascii="Arial" w:hAnsi="Arial" w:cs="Arial"/>
                <w:sz w:val="20"/>
                <w:szCs w:val="20"/>
              </w:rPr>
            </w:pPr>
          </w:p>
        </w:tc>
        <w:tc>
          <w:tcPr>
            <w:tcW w:w="976" w:type="dxa"/>
            <w:tcBorders>
              <w:top w:val="nil"/>
              <w:left w:val="nil"/>
              <w:bottom w:val="nil"/>
              <w:right w:val="nil"/>
            </w:tcBorders>
            <w:shd w:val="clear" w:color="auto" w:fill="auto"/>
            <w:noWrap/>
            <w:vAlign w:val="bottom"/>
          </w:tcPr>
          <w:p w14:paraId="44EFBAA1" w14:textId="77777777" w:rsidR="009217A3" w:rsidRDefault="009217A3" w:rsidP="009217A3">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3BD78BF4" w14:textId="77777777" w:rsidR="009217A3" w:rsidRDefault="009217A3" w:rsidP="009217A3">
            <w:pPr>
              <w:rPr>
                <w:rFonts w:ascii="Arial" w:hAnsi="Arial" w:cs="Arial"/>
                <w:sz w:val="20"/>
                <w:szCs w:val="20"/>
              </w:rPr>
            </w:pPr>
          </w:p>
        </w:tc>
        <w:tc>
          <w:tcPr>
            <w:tcW w:w="8232" w:type="dxa"/>
            <w:gridSpan w:val="2"/>
            <w:vMerge w:val="restart"/>
            <w:tcBorders>
              <w:top w:val="nil"/>
              <w:left w:val="nil"/>
              <w:bottom w:val="nil"/>
              <w:right w:val="nil"/>
            </w:tcBorders>
            <w:shd w:val="clear" w:color="auto" w:fill="auto"/>
            <w:noWrap/>
            <w:vAlign w:val="bottom"/>
          </w:tcPr>
          <w:p w14:paraId="5720E4D5" w14:textId="77777777" w:rsidR="009217A3" w:rsidRDefault="009217A3" w:rsidP="009217A3">
            <w:pPr>
              <w:jc w:val="center"/>
              <w:rPr>
                <w:rFonts w:ascii="Dauphin" w:hAnsi="Dauphin" w:cs="Arial"/>
                <w:b/>
                <w:bCs/>
                <w:color w:val="800080"/>
                <w:sz w:val="56"/>
                <w:szCs w:val="56"/>
              </w:rPr>
            </w:pPr>
            <w:r>
              <w:rPr>
                <w:rFonts w:ascii="Dauphin" w:hAnsi="Dauphin" w:cs="Arial"/>
                <w:b/>
                <w:bCs/>
                <w:color w:val="800080"/>
                <w:sz w:val="56"/>
                <w:szCs w:val="56"/>
              </w:rPr>
              <w:t xml:space="preserve">          North Lincolnshire</w:t>
            </w:r>
          </w:p>
          <w:p w14:paraId="23F7AD60" w14:textId="77777777" w:rsidR="009217A3" w:rsidRPr="00CC0DF1" w:rsidRDefault="009217A3" w:rsidP="009217A3">
            <w:pPr>
              <w:rPr>
                <w:rFonts w:ascii="Dauphin" w:hAnsi="Dauphin" w:cs="Arial"/>
                <w:bCs/>
                <w:color w:val="800080"/>
                <w:szCs w:val="28"/>
              </w:rPr>
            </w:pPr>
          </w:p>
        </w:tc>
      </w:tr>
      <w:tr w:rsidR="009217A3" w14:paraId="70FD08AB" w14:textId="77777777" w:rsidTr="009217A3">
        <w:trPr>
          <w:trHeight w:val="255"/>
        </w:trPr>
        <w:tc>
          <w:tcPr>
            <w:tcW w:w="1176" w:type="dxa"/>
            <w:tcBorders>
              <w:top w:val="nil"/>
              <w:left w:val="nil"/>
              <w:bottom w:val="nil"/>
              <w:right w:val="nil"/>
            </w:tcBorders>
            <w:shd w:val="clear" w:color="auto" w:fill="auto"/>
            <w:noWrap/>
            <w:vAlign w:val="bottom"/>
          </w:tcPr>
          <w:p w14:paraId="281F766F" w14:textId="77777777" w:rsidR="009217A3" w:rsidRDefault="009217A3" w:rsidP="009217A3">
            <w:pPr>
              <w:rPr>
                <w:rFonts w:ascii="Arial" w:hAnsi="Arial" w:cs="Arial"/>
                <w:sz w:val="20"/>
                <w:szCs w:val="20"/>
              </w:rPr>
            </w:pPr>
          </w:p>
        </w:tc>
        <w:tc>
          <w:tcPr>
            <w:tcW w:w="976" w:type="dxa"/>
            <w:tcBorders>
              <w:top w:val="nil"/>
              <w:left w:val="nil"/>
              <w:bottom w:val="nil"/>
              <w:right w:val="nil"/>
            </w:tcBorders>
            <w:shd w:val="clear" w:color="auto" w:fill="auto"/>
            <w:noWrap/>
            <w:vAlign w:val="bottom"/>
          </w:tcPr>
          <w:p w14:paraId="5A0F4063" w14:textId="77777777" w:rsidR="009217A3" w:rsidRDefault="009217A3" w:rsidP="009217A3">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1625FB6C" w14:textId="77777777" w:rsidR="009217A3" w:rsidRDefault="009217A3" w:rsidP="009217A3">
            <w:pPr>
              <w:rPr>
                <w:rFonts w:ascii="Arial" w:hAnsi="Arial" w:cs="Arial"/>
                <w:sz w:val="20"/>
                <w:szCs w:val="20"/>
              </w:rPr>
            </w:pPr>
          </w:p>
        </w:tc>
        <w:tc>
          <w:tcPr>
            <w:tcW w:w="8232" w:type="dxa"/>
            <w:gridSpan w:val="2"/>
            <w:vMerge/>
            <w:tcBorders>
              <w:top w:val="nil"/>
              <w:left w:val="nil"/>
              <w:bottom w:val="nil"/>
              <w:right w:val="nil"/>
            </w:tcBorders>
            <w:vAlign w:val="center"/>
          </w:tcPr>
          <w:p w14:paraId="4A2B0F76" w14:textId="77777777" w:rsidR="009217A3" w:rsidRDefault="009217A3" w:rsidP="009217A3">
            <w:pPr>
              <w:rPr>
                <w:rFonts w:ascii="Dauphin" w:hAnsi="Dauphin" w:cs="Arial"/>
                <w:b/>
                <w:bCs/>
                <w:color w:val="800080"/>
                <w:sz w:val="56"/>
                <w:szCs w:val="56"/>
              </w:rPr>
            </w:pPr>
          </w:p>
        </w:tc>
      </w:tr>
      <w:tr w:rsidR="009217A3" w14:paraId="3AD76E97" w14:textId="77777777" w:rsidTr="009217A3">
        <w:trPr>
          <w:trHeight w:val="255"/>
        </w:trPr>
        <w:tc>
          <w:tcPr>
            <w:tcW w:w="1176" w:type="dxa"/>
            <w:tcBorders>
              <w:top w:val="nil"/>
              <w:left w:val="nil"/>
              <w:bottom w:val="nil"/>
              <w:right w:val="nil"/>
            </w:tcBorders>
            <w:shd w:val="clear" w:color="auto" w:fill="auto"/>
            <w:noWrap/>
            <w:vAlign w:val="bottom"/>
          </w:tcPr>
          <w:p w14:paraId="36426A0E" w14:textId="77777777" w:rsidR="009217A3" w:rsidRDefault="009217A3" w:rsidP="009217A3">
            <w:pPr>
              <w:rPr>
                <w:rFonts w:ascii="Arial" w:hAnsi="Arial" w:cs="Arial"/>
                <w:sz w:val="20"/>
                <w:szCs w:val="20"/>
              </w:rPr>
            </w:pPr>
          </w:p>
        </w:tc>
        <w:tc>
          <w:tcPr>
            <w:tcW w:w="976" w:type="dxa"/>
            <w:tcBorders>
              <w:top w:val="nil"/>
              <w:left w:val="nil"/>
              <w:bottom w:val="nil"/>
              <w:right w:val="nil"/>
            </w:tcBorders>
            <w:shd w:val="clear" w:color="auto" w:fill="auto"/>
            <w:noWrap/>
            <w:vAlign w:val="bottom"/>
          </w:tcPr>
          <w:p w14:paraId="2CEB5E26" w14:textId="77777777" w:rsidR="009217A3" w:rsidRDefault="009217A3" w:rsidP="009217A3">
            <w:pPr>
              <w:rPr>
                <w:rFonts w:ascii="Arial" w:hAnsi="Arial" w:cs="Arial"/>
                <w:sz w:val="20"/>
                <w:szCs w:val="20"/>
              </w:rPr>
            </w:pPr>
          </w:p>
        </w:tc>
        <w:tc>
          <w:tcPr>
            <w:tcW w:w="236" w:type="dxa"/>
            <w:tcBorders>
              <w:top w:val="nil"/>
              <w:left w:val="nil"/>
              <w:bottom w:val="nil"/>
              <w:right w:val="nil"/>
            </w:tcBorders>
            <w:shd w:val="clear" w:color="auto" w:fill="auto"/>
            <w:noWrap/>
            <w:vAlign w:val="bottom"/>
          </w:tcPr>
          <w:p w14:paraId="5C87A115" w14:textId="77777777" w:rsidR="009217A3" w:rsidRDefault="009217A3" w:rsidP="009217A3">
            <w:pPr>
              <w:rPr>
                <w:rFonts w:ascii="Arial" w:hAnsi="Arial" w:cs="Arial"/>
                <w:sz w:val="20"/>
                <w:szCs w:val="20"/>
              </w:rPr>
            </w:pPr>
          </w:p>
        </w:tc>
        <w:tc>
          <w:tcPr>
            <w:tcW w:w="8232" w:type="dxa"/>
            <w:gridSpan w:val="2"/>
            <w:vMerge/>
            <w:tcBorders>
              <w:top w:val="nil"/>
              <w:left w:val="nil"/>
              <w:bottom w:val="nil"/>
              <w:right w:val="nil"/>
            </w:tcBorders>
            <w:vAlign w:val="center"/>
          </w:tcPr>
          <w:p w14:paraId="5A3B9531" w14:textId="77777777" w:rsidR="009217A3" w:rsidRDefault="009217A3" w:rsidP="009217A3">
            <w:pPr>
              <w:rPr>
                <w:rFonts w:ascii="Dauphin" w:hAnsi="Dauphin" w:cs="Arial"/>
                <w:b/>
                <w:bCs/>
                <w:color w:val="800080"/>
                <w:sz w:val="56"/>
                <w:szCs w:val="56"/>
              </w:rPr>
            </w:pPr>
          </w:p>
        </w:tc>
      </w:tr>
    </w:tbl>
    <w:p w14:paraId="75BA5F02" w14:textId="77777777" w:rsidR="009217A3" w:rsidRDefault="002A7E36" w:rsidP="009217A3">
      <w:pPr>
        <w:jc w:val="center"/>
        <w:rPr>
          <w:rFonts w:ascii="Arial" w:hAnsi="Arial"/>
          <w:b/>
          <w:sz w:val="40"/>
          <w:szCs w:val="40"/>
        </w:rPr>
      </w:pPr>
      <w:r>
        <w:rPr>
          <w:rFonts w:ascii="Arial" w:hAnsi="Arial" w:cs="Arial"/>
          <w:noProof/>
          <w:sz w:val="20"/>
          <w:szCs w:val="20"/>
          <w:lang w:eastAsia="en-GB"/>
        </w:rPr>
        <w:drawing>
          <wp:anchor distT="0" distB="0" distL="114300" distR="114300" simplePos="0" relativeHeight="251657728" behindDoc="0" locked="0" layoutInCell="1" allowOverlap="1" wp14:anchorId="22F8325F" wp14:editId="26B13AF5">
            <wp:simplePos x="0" y="0"/>
            <wp:positionH relativeFrom="column">
              <wp:posOffset>-253365</wp:posOffset>
            </wp:positionH>
            <wp:positionV relativeFrom="paragraph">
              <wp:posOffset>-511175</wp:posOffset>
            </wp:positionV>
            <wp:extent cx="1282065" cy="1196975"/>
            <wp:effectExtent l="0" t="0" r="0" b="3175"/>
            <wp:wrapNone/>
            <wp:docPr id="2" name="Picture 2" descr="VAN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5" cy="1196975"/>
                    </a:xfrm>
                    <a:prstGeom prst="rect">
                      <a:avLst/>
                    </a:prstGeom>
                    <a:noFill/>
                  </pic:spPr>
                </pic:pic>
              </a:graphicData>
            </a:graphic>
            <wp14:sizeRelH relativeFrom="page">
              <wp14:pctWidth>0</wp14:pctWidth>
            </wp14:sizeRelH>
            <wp14:sizeRelV relativeFrom="page">
              <wp14:pctHeight>0</wp14:pctHeight>
            </wp14:sizeRelV>
          </wp:anchor>
        </w:drawing>
      </w:r>
    </w:p>
    <w:p w14:paraId="09DBCCDC" w14:textId="77777777" w:rsidR="009217A3" w:rsidRPr="009217A3" w:rsidRDefault="009217A3" w:rsidP="009217A3">
      <w:pPr>
        <w:jc w:val="center"/>
        <w:rPr>
          <w:rFonts w:ascii="Dauphin" w:hAnsi="Dauphin" w:cs="Arial"/>
          <w:b/>
          <w:bCs/>
          <w:i/>
          <w:color w:val="800080"/>
          <w:szCs w:val="28"/>
        </w:rPr>
      </w:pPr>
      <w:r w:rsidRPr="009217A3">
        <w:rPr>
          <w:rFonts w:ascii="Dauphin" w:hAnsi="Dauphin" w:cs="Arial"/>
          <w:b/>
          <w:bCs/>
          <w:i/>
          <w:color w:val="800080"/>
          <w:szCs w:val="28"/>
        </w:rPr>
        <w:t>Promoting, developing and supporting voluntary activity within the community</w:t>
      </w:r>
    </w:p>
    <w:p w14:paraId="504ED496" w14:textId="77777777" w:rsidR="009A70E9" w:rsidRDefault="009A70E9" w:rsidP="009A70E9">
      <w:pPr>
        <w:pStyle w:val="Heading1"/>
      </w:pPr>
    </w:p>
    <w:p w14:paraId="7B3E4EF6" w14:textId="77777777" w:rsidR="009A70E9" w:rsidRPr="00F83723" w:rsidRDefault="009A70E9" w:rsidP="009A70E9">
      <w:pPr>
        <w:pStyle w:val="Heading1"/>
        <w:jc w:val="center"/>
        <w:rPr>
          <w:rFonts w:ascii="Calibri" w:hAnsi="Calibri"/>
          <w:szCs w:val="28"/>
        </w:rPr>
      </w:pPr>
      <w:r w:rsidRPr="00F83723">
        <w:rPr>
          <w:rFonts w:ascii="Calibri" w:hAnsi="Calibri"/>
          <w:szCs w:val="28"/>
        </w:rPr>
        <w:t>TRUSTEE ROLE DESCRIPTION</w:t>
      </w:r>
    </w:p>
    <w:p w14:paraId="206836B8" w14:textId="77777777" w:rsidR="009A70E9" w:rsidRPr="00F83723" w:rsidRDefault="009A70E9" w:rsidP="009A70E9">
      <w:pPr>
        <w:rPr>
          <w:rFonts w:ascii="Calibri" w:hAnsi="Calibri" w:cs="Arial"/>
          <w:b/>
          <w:bCs/>
          <w:szCs w:val="28"/>
        </w:rPr>
      </w:pPr>
    </w:p>
    <w:p w14:paraId="5907F45A" w14:textId="77777777" w:rsidR="009A70E9" w:rsidRPr="00F83723" w:rsidRDefault="009A70E9" w:rsidP="009A70E9">
      <w:pPr>
        <w:rPr>
          <w:rFonts w:ascii="Calibri" w:hAnsi="Calibri" w:cs="Arial"/>
          <w:b/>
          <w:bCs/>
          <w:szCs w:val="28"/>
        </w:rPr>
      </w:pPr>
      <w:r w:rsidRPr="00F83723">
        <w:rPr>
          <w:rFonts w:ascii="Calibri" w:hAnsi="Calibri" w:cs="Arial"/>
          <w:b/>
          <w:bCs/>
          <w:szCs w:val="28"/>
        </w:rPr>
        <w:t>1.</w:t>
      </w:r>
      <w:r w:rsidRPr="00F83723">
        <w:rPr>
          <w:rFonts w:ascii="Calibri" w:hAnsi="Calibri" w:cs="Arial"/>
          <w:b/>
          <w:bCs/>
          <w:szCs w:val="28"/>
        </w:rPr>
        <w:tab/>
        <w:t>Who are the Charity’s Trustees?</w:t>
      </w:r>
    </w:p>
    <w:p w14:paraId="213613CA" w14:textId="77777777" w:rsidR="009A70E9" w:rsidRPr="00F83723" w:rsidRDefault="009A70E9" w:rsidP="009A70E9">
      <w:pPr>
        <w:rPr>
          <w:rFonts w:ascii="Calibri" w:hAnsi="Calibri" w:cs="Arial"/>
          <w:b/>
          <w:bCs/>
          <w:szCs w:val="28"/>
        </w:rPr>
      </w:pPr>
    </w:p>
    <w:p w14:paraId="32A1DFDC" w14:textId="77777777" w:rsidR="009A70E9" w:rsidRPr="00F83723" w:rsidRDefault="009A70E9" w:rsidP="009A70E9">
      <w:pPr>
        <w:rPr>
          <w:rFonts w:ascii="Calibri" w:hAnsi="Calibri" w:cs="Arial"/>
          <w:szCs w:val="28"/>
        </w:rPr>
      </w:pPr>
      <w:r w:rsidRPr="00F83723">
        <w:rPr>
          <w:rFonts w:ascii="Calibri" w:hAnsi="Calibri" w:cs="Arial"/>
          <w:szCs w:val="28"/>
        </w:rPr>
        <w:t>The Charities Act 1993 defines charity trustees as the people responsible under the charity’s governing document for controlling the administration and management of the charity, regardless of what they are called.  For Voluntary Action North Lincolnshire (VANL) the charity trustees are the Board of Directors of the Company known as the Trustee Board.</w:t>
      </w:r>
    </w:p>
    <w:p w14:paraId="0715CC99" w14:textId="77777777" w:rsidR="009A70E9" w:rsidRPr="00F83723" w:rsidRDefault="009A70E9" w:rsidP="009A70E9">
      <w:pPr>
        <w:rPr>
          <w:rFonts w:ascii="Calibri" w:hAnsi="Calibri" w:cs="Arial"/>
          <w:szCs w:val="28"/>
        </w:rPr>
      </w:pPr>
    </w:p>
    <w:p w14:paraId="6A56BC9B" w14:textId="77777777" w:rsidR="009A70E9" w:rsidRPr="00F83723" w:rsidRDefault="009A70E9" w:rsidP="009A70E9">
      <w:pPr>
        <w:pStyle w:val="Heading2"/>
        <w:rPr>
          <w:rFonts w:ascii="Calibri" w:hAnsi="Calibri"/>
          <w:szCs w:val="28"/>
        </w:rPr>
      </w:pPr>
      <w:r w:rsidRPr="00F83723">
        <w:rPr>
          <w:rFonts w:ascii="Calibri" w:hAnsi="Calibri"/>
          <w:szCs w:val="28"/>
        </w:rPr>
        <w:t>2.</w:t>
      </w:r>
      <w:r w:rsidRPr="00F83723">
        <w:rPr>
          <w:rFonts w:ascii="Calibri" w:hAnsi="Calibri"/>
          <w:szCs w:val="28"/>
        </w:rPr>
        <w:tab/>
        <w:t>The Role of the Trustee Board</w:t>
      </w:r>
    </w:p>
    <w:p w14:paraId="1C8E7AE6" w14:textId="77777777" w:rsidR="009A70E9" w:rsidRPr="00F83723" w:rsidRDefault="009A70E9" w:rsidP="009A70E9">
      <w:pPr>
        <w:rPr>
          <w:rFonts w:ascii="Calibri" w:hAnsi="Calibri" w:cs="Arial"/>
          <w:szCs w:val="28"/>
        </w:rPr>
      </w:pPr>
    </w:p>
    <w:p w14:paraId="210D954F" w14:textId="77777777" w:rsidR="009A70E9" w:rsidRPr="00F83723" w:rsidRDefault="009A70E9" w:rsidP="009A70E9">
      <w:pPr>
        <w:rPr>
          <w:rFonts w:ascii="Calibri" w:hAnsi="Calibri" w:cs="Arial"/>
          <w:szCs w:val="28"/>
        </w:rPr>
      </w:pPr>
      <w:r w:rsidRPr="00F83723">
        <w:rPr>
          <w:rFonts w:ascii="Calibri" w:hAnsi="Calibri" w:cs="Arial"/>
          <w:szCs w:val="28"/>
        </w:rPr>
        <w:t>The role of the Trustee Board is to receive assets from donors, safeguard them and apply them for the charitable purposes as declared in the objects of VANL.  The Trustee Board must always act in the best interests of VANL exercising the same duty of care that a prudent person of business would in looking after the affairs of someone for whom they had responsibility.  The Trustee Board must act as a group and not as individuals.</w:t>
      </w:r>
    </w:p>
    <w:p w14:paraId="2125C3AE" w14:textId="77777777" w:rsidR="009A70E9" w:rsidRPr="00F83723" w:rsidRDefault="009A70E9" w:rsidP="009A70E9">
      <w:pPr>
        <w:rPr>
          <w:rFonts w:ascii="Calibri" w:hAnsi="Calibri" w:cs="Arial"/>
          <w:szCs w:val="28"/>
        </w:rPr>
      </w:pPr>
    </w:p>
    <w:p w14:paraId="40D0A4BB" w14:textId="77777777" w:rsidR="009A70E9" w:rsidRPr="00F83723" w:rsidRDefault="009A70E9" w:rsidP="009A70E9">
      <w:pPr>
        <w:pStyle w:val="Heading2"/>
        <w:rPr>
          <w:rFonts w:ascii="Calibri" w:hAnsi="Calibri"/>
          <w:szCs w:val="28"/>
        </w:rPr>
      </w:pPr>
      <w:r w:rsidRPr="00F83723">
        <w:rPr>
          <w:rFonts w:ascii="Calibri" w:hAnsi="Calibri"/>
          <w:szCs w:val="28"/>
        </w:rPr>
        <w:t>3.</w:t>
      </w:r>
      <w:r w:rsidRPr="00F83723">
        <w:rPr>
          <w:rFonts w:ascii="Calibri" w:hAnsi="Calibri"/>
          <w:szCs w:val="28"/>
        </w:rPr>
        <w:tab/>
        <w:t xml:space="preserve">The </w:t>
      </w:r>
      <w:r w:rsidR="00F83723" w:rsidRPr="00F83723">
        <w:rPr>
          <w:rFonts w:ascii="Calibri" w:hAnsi="Calibri"/>
          <w:szCs w:val="28"/>
        </w:rPr>
        <w:t xml:space="preserve">Statutory </w:t>
      </w:r>
      <w:r w:rsidRPr="00F83723">
        <w:rPr>
          <w:rFonts w:ascii="Calibri" w:hAnsi="Calibri"/>
          <w:szCs w:val="28"/>
        </w:rPr>
        <w:t>Duties of a Trustee Board Member</w:t>
      </w:r>
    </w:p>
    <w:p w14:paraId="1F4C6E74" w14:textId="77777777" w:rsidR="009A70E9" w:rsidRPr="00F83723" w:rsidRDefault="009A70E9" w:rsidP="009A70E9">
      <w:pPr>
        <w:rPr>
          <w:rFonts w:ascii="Calibri" w:hAnsi="Calibri" w:cs="Arial"/>
          <w:szCs w:val="28"/>
        </w:rPr>
      </w:pPr>
    </w:p>
    <w:p w14:paraId="52362DC8" w14:textId="77777777" w:rsidR="009A70E9" w:rsidRPr="00F83723" w:rsidRDefault="009A70E9" w:rsidP="009A70E9">
      <w:pPr>
        <w:numPr>
          <w:ilvl w:val="0"/>
          <w:numId w:val="4"/>
        </w:numPr>
        <w:rPr>
          <w:rFonts w:ascii="Calibri" w:hAnsi="Calibri" w:cs="Arial"/>
          <w:szCs w:val="28"/>
        </w:rPr>
      </w:pPr>
      <w:r w:rsidRPr="00F83723">
        <w:rPr>
          <w:rFonts w:ascii="Calibri" w:hAnsi="Calibri" w:cs="Arial"/>
          <w:szCs w:val="28"/>
        </w:rPr>
        <w:t>To ensure that VANL complies with its governing document (i.e. its Memorandum and Articles of Association), charity law, company law and any other relevant legislation or regulations.</w:t>
      </w:r>
    </w:p>
    <w:p w14:paraId="0387431A" w14:textId="77777777" w:rsidR="009A70E9" w:rsidRPr="00F83723" w:rsidRDefault="009A70E9" w:rsidP="009A70E9">
      <w:pPr>
        <w:rPr>
          <w:rFonts w:ascii="Calibri" w:hAnsi="Calibri" w:cs="Arial"/>
          <w:szCs w:val="28"/>
        </w:rPr>
      </w:pPr>
    </w:p>
    <w:p w14:paraId="7725F011" w14:textId="77777777" w:rsidR="009A70E9" w:rsidRPr="00F83723" w:rsidRDefault="009A70E9" w:rsidP="009A70E9">
      <w:pPr>
        <w:numPr>
          <w:ilvl w:val="0"/>
          <w:numId w:val="4"/>
        </w:numPr>
        <w:rPr>
          <w:rFonts w:ascii="Calibri" w:hAnsi="Calibri" w:cs="Arial"/>
          <w:szCs w:val="28"/>
        </w:rPr>
      </w:pPr>
      <w:r w:rsidRPr="00F83723">
        <w:rPr>
          <w:rFonts w:ascii="Calibri" w:hAnsi="Calibri" w:cs="Arial"/>
          <w:szCs w:val="28"/>
        </w:rPr>
        <w:t>To ensure that VANL pursues its objects</w:t>
      </w:r>
      <w:r w:rsidR="000866F3">
        <w:rPr>
          <w:rFonts w:ascii="Calibri" w:hAnsi="Calibri" w:cs="Arial"/>
          <w:szCs w:val="28"/>
        </w:rPr>
        <w:t>*</w:t>
      </w:r>
      <w:r w:rsidRPr="00F83723">
        <w:rPr>
          <w:rFonts w:ascii="Calibri" w:hAnsi="Calibri" w:cs="Arial"/>
          <w:szCs w:val="28"/>
        </w:rPr>
        <w:t xml:space="preserve"> as defined in its governing document.</w:t>
      </w:r>
    </w:p>
    <w:p w14:paraId="0577C227" w14:textId="77777777" w:rsidR="009A70E9" w:rsidRPr="00F83723" w:rsidRDefault="009A70E9" w:rsidP="009A70E9">
      <w:pPr>
        <w:rPr>
          <w:rFonts w:ascii="Calibri" w:hAnsi="Calibri" w:cs="Arial"/>
          <w:szCs w:val="28"/>
        </w:rPr>
      </w:pPr>
    </w:p>
    <w:p w14:paraId="5E5FFCF3" w14:textId="77777777" w:rsidR="009A70E9" w:rsidRPr="00F83723" w:rsidRDefault="009A70E9" w:rsidP="009A70E9">
      <w:pPr>
        <w:numPr>
          <w:ilvl w:val="0"/>
          <w:numId w:val="4"/>
        </w:numPr>
        <w:rPr>
          <w:rFonts w:ascii="Calibri" w:hAnsi="Calibri" w:cs="Arial"/>
          <w:szCs w:val="28"/>
        </w:rPr>
      </w:pPr>
      <w:r w:rsidRPr="00F83723">
        <w:rPr>
          <w:rFonts w:ascii="Calibri" w:hAnsi="Calibri" w:cs="Arial"/>
          <w:szCs w:val="28"/>
        </w:rPr>
        <w:lastRenderedPageBreak/>
        <w:t>To ensure that VANL applies its resources exclusively in pursuance of its objects, i.e. it must not spend money on activities, which are not included in the objects, however worthwhile they may be.</w:t>
      </w:r>
    </w:p>
    <w:p w14:paraId="2377EB9E" w14:textId="77777777" w:rsidR="009A70E9" w:rsidRPr="00F83723" w:rsidRDefault="009A70E9" w:rsidP="009A70E9">
      <w:pPr>
        <w:rPr>
          <w:rFonts w:ascii="Calibri" w:hAnsi="Calibri" w:cs="Arial"/>
          <w:szCs w:val="28"/>
        </w:rPr>
      </w:pPr>
    </w:p>
    <w:p w14:paraId="4A96D11B" w14:textId="77777777" w:rsidR="009A70E9" w:rsidRPr="00F83723" w:rsidRDefault="009A70E9" w:rsidP="009A70E9">
      <w:pPr>
        <w:numPr>
          <w:ilvl w:val="0"/>
          <w:numId w:val="4"/>
        </w:numPr>
        <w:rPr>
          <w:rFonts w:ascii="Calibri" w:hAnsi="Calibri" w:cs="Arial"/>
          <w:szCs w:val="28"/>
        </w:rPr>
      </w:pPr>
      <w:r w:rsidRPr="00F83723">
        <w:rPr>
          <w:rFonts w:ascii="Calibri" w:hAnsi="Calibri" w:cs="Arial"/>
          <w:szCs w:val="28"/>
        </w:rPr>
        <w:t>To contribute actively to the Board of Trustees’ role in giving firm strategic direction to VANL, setting overall policy, defining goals and setting targets and evaluating performance against agreed targets.</w:t>
      </w:r>
    </w:p>
    <w:p w14:paraId="16E0E84E" w14:textId="77777777" w:rsidR="009A70E9" w:rsidRPr="00F83723" w:rsidRDefault="009A70E9" w:rsidP="009A70E9">
      <w:pPr>
        <w:ind w:firstLine="75"/>
        <w:rPr>
          <w:rFonts w:ascii="Calibri" w:hAnsi="Calibri" w:cs="Arial"/>
          <w:szCs w:val="28"/>
        </w:rPr>
      </w:pPr>
    </w:p>
    <w:p w14:paraId="4D3CB69A" w14:textId="77777777" w:rsidR="009A70E9" w:rsidRPr="00F83723" w:rsidRDefault="009A70E9" w:rsidP="009A70E9">
      <w:pPr>
        <w:numPr>
          <w:ilvl w:val="0"/>
          <w:numId w:val="4"/>
        </w:numPr>
        <w:rPr>
          <w:rFonts w:ascii="Calibri" w:hAnsi="Calibri" w:cs="Arial"/>
          <w:szCs w:val="28"/>
        </w:rPr>
      </w:pPr>
      <w:r w:rsidRPr="00F83723">
        <w:rPr>
          <w:rFonts w:ascii="Calibri" w:hAnsi="Calibri" w:cs="Arial"/>
          <w:szCs w:val="28"/>
        </w:rPr>
        <w:t>To safeguard the good name and values of VANL.</w:t>
      </w:r>
    </w:p>
    <w:p w14:paraId="2D36099D" w14:textId="77777777" w:rsidR="009A70E9" w:rsidRPr="00F83723" w:rsidRDefault="009A70E9" w:rsidP="009A70E9">
      <w:pPr>
        <w:rPr>
          <w:rFonts w:ascii="Calibri" w:hAnsi="Calibri" w:cs="Arial"/>
          <w:szCs w:val="28"/>
        </w:rPr>
      </w:pPr>
    </w:p>
    <w:p w14:paraId="0D1B9372" w14:textId="77777777" w:rsidR="009A70E9" w:rsidRPr="00F83723" w:rsidRDefault="009A70E9" w:rsidP="009A70E9">
      <w:pPr>
        <w:numPr>
          <w:ilvl w:val="0"/>
          <w:numId w:val="4"/>
        </w:numPr>
        <w:rPr>
          <w:rFonts w:ascii="Calibri" w:hAnsi="Calibri" w:cs="Arial"/>
          <w:szCs w:val="28"/>
        </w:rPr>
      </w:pPr>
      <w:r w:rsidRPr="00F83723">
        <w:rPr>
          <w:rFonts w:ascii="Calibri" w:hAnsi="Calibri" w:cs="Arial"/>
          <w:szCs w:val="28"/>
        </w:rPr>
        <w:t>To ensure the effective and efficient administration of VANL.</w:t>
      </w:r>
    </w:p>
    <w:p w14:paraId="75F433DC" w14:textId="77777777" w:rsidR="009A70E9" w:rsidRPr="00F83723" w:rsidRDefault="009A70E9" w:rsidP="009A70E9">
      <w:pPr>
        <w:rPr>
          <w:rFonts w:ascii="Calibri" w:hAnsi="Calibri" w:cs="Arial"/>
          <w:szCs w:val="28"/>
        </w:rPr>
      </w:pPr>
    </w:p>
    <w:p w14:paraId="347668A6" w14:textId="77777777" w:rsidR="009A70E9" w:rsidRPr="00F83723" w:rsidRDefault="009A70E9" w:rsidP="009A70E9">
      <w:pPr>
        <w:numPr>
          <w:ilvl w:val="0"/>
          <w:numId w:val="4"/>
        </w:numPr>
        <w:rPr>
          <w:rFonts w:ascii="Calibri" w:hAnsi="Calibri" w:cs="Arial"/>
          <w:szCs w:val="28"/>
        </w:rPr>
      </w:pPr>
      <w:r w:rsidRPr="00F83723">
        <w:rPr>
          <w:rFonts w:ascii="Calibri" w:hAnsi="Calibri" w:cs="Arial"/>
          <w:szCs w:val="28"/>
        </w:rPr>
        <w:t>To ensure the financial stability of VANL.</w:t>
      </w:r>
    </w:p>
    <w:p w14:paraId="3D99672C" w14:textId="77777777" w:rsidR="009A70E9" w:rsidRPr="00F83723" w:rsidRDefault="009A70E9" w:rsidP="009A70E9">
      <w:pPr>
        <w:rPr>
          <w:rFonts w:ascii="Calibri" w:hAnsi="Calibri" w:cs="Arial"/>
          <w:szCs w:val="28"/>
        </w:rPr>
      </w:pPr>
    </w:p>
    <w:p w14:paraId="4117C5AC" w14:textId="77777777" w:rsidR="009A70E9" w:rsidRPr="00F83723" w:rsidRDefault="009A70E9" w:rsidP="009A70E9">
      <w:pPr>
        <w:numPr>
          <w:ilvl w:val="0"/>
          <w:numId w:val="4"/>
        </w:numPr>
        <w:rPr>
          <w:rFonts w:ascii="Calibri" w:hAnsi="Calibri" w:cs="Arial"/>
          <w:szCs w:val="28"/>
        </w:rPr>
      </w:pPr>
      <w:r w:rsidRPr="00F83723">
        <w:rPr>
          <w:rFonts w:ascii="Calibri" w:hAnsi="Calibri" w:cs="Arial"/>
          <w:szCs w:val="28"/>
        </w:rPr>
        <w:t>To protect and manage the property of VANL and to ensure proper investment of VANL’s funds.</w:t>
      </w:r>
    </w:p>
    <w:p w14:paraId="48072449" w14:textId="77777777" w:rsidR="009A70E9" w:rsidRPr="00F83723" w:rsidRDefault="009A70E9" w:rsidP="009A70E9">
      <w:pPr>
        <w:rPr>
          <w:rFonts w:ascii="Calibri" w:hAnsi="Calibri" w:cs="Arial"/>
          <w:szCs w:val="28"/>
        </w:rPr>
      </w:pPr>
    </w:p>
    <w:p w14:paraId="5507E553" w14:textId="77777777" w:rsidR="009A70E9" w:rsidRPr="00F83723" w:rsidRDefault="009A70E9" w:rsidP="009A70E9">
      <w:pPr>
        <w:numPr>
          <w:ilvl w:val="0"/>
          <w:numId w:val="4"/>
        </w:numPr>
        <w:rPr>
          <w:rFonts w:ascii="Calibri" w:hAnsi="Calibri" w:cs="Arial"/>
          <w:szCs w:val="28"/>
        </w:rPr>
      </w:pPr>
      <w:r w:rsidRPr="00F83723">
        <w:rPr>
          <w:rFonts w:ascii="Calibri" w:hAnsi="Calibri" w:cs="Arial"/>
          <w:szCs w:val="28"/>
        </w:rPr>
        <w:t>To appoint and support the Chief Executive Officer and monitor his/her performance.</w:t>
      </w:r>
    </w:p>
    <w:p w14:paraId="2AF59511" w14:textId="77777777" w:rsidR="009A70E9" w:rsidRPr="00F83723" w:rsidRDefault="009A70E9" w:rsidP="009A70E9">
      <w:pPr>
        <w:pStyle w:val="Heading2"/>
        <w:rPr>
          <w:rFonts w:ascii="Calibri" w:hAnsi="Calibri"/>
          <w:szCs w:val="28"/>
        </w:rPr>
      </w:pPr>
    </w:p>
    <w:p w14:paraId="2A6486F1" w14:textId="77777777" w:rsidR="009A70E9" w:rsidRPr="00F83723" w:rsidRDefault="009A70E9" w:rsidP="009A70E9">
      <w:pPr>
        <w:pStyle w:val="Heading2"/>
        <w:rPr>
          <w:rFonts w:ascii="Calibri" w:hAnsi="Calibri"/>
          <w:szCs w:val="28"/>
        </w:rPr>
      </w:pPr>
      <w:r w:rsidRPr="00F83723">
        <w:rPr>
          <w:rFonts w:ascii="Calibri" w:hAnsi="Calibri"/>
          <w:szCs w:val="28"/>
        </w:rPr>
        <w:t>Other Duties</w:t>
      </w:r>
    </w:p>
    <w:p w14:paraId="6D999640" w14:textId="77777777" w:rsidR="009A70E9" w:rsidRPr="00F83723" w:rsidRDefault="009A70E9" w:rsidP="009A70E9">
      <w:pPr>
        <w:rPr>
          <w:rFonts w:ascii="Calibri" w:hAnsi="Calibri" w:cs="Arial"/>
          <w:szCs w:val="28"/>
        </w:rPr>
      </w:pPr>
    </w:p>
    <w:p w14:paraId="38261920" w14:textId="77777777" w:rsidR="009A70E9" w:rsidRPr="00F83723" w:rsidRDefault="009A70E9" w:rsidP="009A70E9">
      <w:pPr>
        <w:rPr>
          <w:rFonts w:ascii="Calibri" w:hAnsi="Calibri" w:cs="Arial"/>
          <w:szCs w:val="28"/>
        </w:rPr>
      </w:pPr>
      <w:r w:rsidRPr="00F83723">
        <w:rPr>
          <w:rFonts w:ascii="Calibri" w:hAnsi="Calibri" w:cs="Arial"/>
          <w:szCs w:val="28"/>
        </w:rPr>
        <w:t>In addition to the above statutory duties, each Trustee should use any specific skills, knowledge or experience they have to help the Board of Trustees reach sound decisions.  This may involve:</w:t>
      </w:r>
    </w:p>
    <w:p w14:paraId="289EAE7A" w14:textId="77777777" w:rsidR="009A70E9" w:rsidRPr="00F83723" w:rsidRDefault="009A70E9" w:rsidP="009A70E9">
      <w:pPr>
        <w:rPr>
          <w:rFonts w:ascii="Calibri" w:hAnsi="Calibri" w:cs="Arial"/>
          <w:szCs w:val="28"/>
        </w:rPr>
      </w:pPr>
    </w:p>
    <w:p w14:paraId="6A984D98" w14:textId="77777777" w:rsidR="009A70E9" w:rsidRPr="00F83723" w:rsidRDefault="009A70E9" w:rsidP="009A70E9">
      <w:pPr>
        <w:numPr>
          <w:ilvl w:val="0"/>
          <w:numId w:val="3"/>
        </w:numPr>
        <w:rPr>
          <w:rFonts w:ascii="Calibri" w:hAnsi="Calibri" w:cs="Arial"/>
          <w:szCs w:val="28"/>
        </w:rPr>
      </w:pPr>
      <w:r w:rsidRPr="00F83723">
        <w:rPr>
          <w:rFonts w:ascii="Calibri" w:hAnsi="Calibri" w:cs="Arial"/>
          <w:szCs w:val="28"/>
        </w:rPr>
        <w:t>Scrutinising board papers</w:t>
      </w:r>
    </w:p>
    <w:p w14:paraId="6FE5A0CC" w14:textId="77777777" w:rsidR="009A70E9" w:rsidRPr="00F83723" w:rsidRDefault="009A70E9" w:rsidP="009A70E9">
      <w:pPr>
        <w:numPr>
          <w:ilvl w:val="0"/>
          <w:numId w:val="3"/>
        </w:numPr>
        <w:rPr>
          <w:rFonts w:ascii="Calibri" w:hAnsi="Calibri" w:cs="Arial"/>
          <w:szCs w:val="28"/>
        </w:rPr>
      </w:pPr>
      <w:r w:rsidRPr="00F83723">
        <w:rPr>
          <w:rFonts w:ascii="Calibri" w:hAnsi="Calibri" w:cs="Arial"/>
          <w:szCs w:val="28"/>
        </w:rPr>
        <w:t>Leading discussions</w:t>
      </w:r>
    </w:p>
    <w:p w14:paraId="5756B77B" w14:textId="77777777" w:rsidR="009A70E9" w:rsidRPr="00F83723" w:rsidRDefault="009A70E9" w:rsidP="009A70E9">
      <w:pPr>
        <w:numPr>
          <w:ilvl w:val="0"/>
          <w:numId w:val="3"/>
        </w:numPr>
        <w:rPr>
          <w:rFonts w:ascii="Calibri" w:hAnsi="Calibri" w:cs="Arial"/>
          <w:szCs w:val="28"/>
        </w:rPr>
      </w:pPr>
      <w:r w:rsidRPr="00F83723">
        <w:rPr>
          <w:rFonts w:ascii="Calibri" w:hAnsi="Calibri" w:cs="Arial"/>
          <w:szCs w:val="28"/>
        </w:rPr>
        <w:t>Focusing on key issues</w:t>
      </w:r>
    </w:p>
    <w:p w14:paraId="34C9CFD0" w14:textId="77777777" w:rsidR="009A70E9" w:rsidRPr="00F83723" w:rsidRDefault="009A70E9" w:rsidP="009A70E9">
      <w:pPr>
        <w:numPr>
          <w:ilvl w:val="0"/>
          <w:numId w:val="3"/>
        </w:numPr>
        <w:rPr>
          <w:rFonts w:ascii="Calibri" w:hAnsi="Calibri" w:cs="Arial"/>
          <w:szCs w:val="28"/>
        </w:rPr>
      </w:pPr>
      <w:r w:rsidRPr="00F83723">
        <w:rPr>
          <w:rFonts w:ascii="Calibri" w:hAnsi="Calibri" w:cs="Arial"/>
          <w:szCs w:val="28"/>
        </w:rPr>
        <w:t>Providing advice and guidance on new initiatives</w:t>
      </w:r>
    </w:p>
    <w:p w14:paraId="3D362825" w14:textId="77777777" w:rsidR="009A70E9" w:rsidRPr="00F83723" w:rsidRDefault="009A70E9" w:rsidP="009A70E9">
      <w:pPr>
        <w:numPr>
          <w:ilvl w:val="0"/>
          <w:numId w:val="3"/>
        </w:numPr>
        <w:rPr>
          <w:rFonts w:ascii="Calibri" w:hAnsi="Calibri" w:cs="Arial"/>
          <w:szCs w:val="28"/>
        </w:rPr>
      </w:pPr>
      <w:r w:rsidRPr="00F83723">
        <w:rPr>
          <w:rFonts w:ascii="Calibri" w:hAnsi="Calibri" w:cs="Arial"/>
          <w:szCs w:val="28"/>
        </w:rPr>
        <w:t>Evaluation</w:t>
      </w:r>
    </w:p>
    <w:p w14:paraId="61AED527" w14:textId="77777777" w:rsidR="009A70E9" w:rsidRPr="00F83723" w:rsidRDefault="009A70E9" w:rsidP="009A70E9">
      <w:pPr>
        <w:numPr>
          <w:ilvl w:val="0"/>
          <w:numId w:val="3"/>
        </w:numPr>
        <w:rPr>
          <w:rFonts w:ascii="Calibri" w:hAnsi="Calibri" w:cs="Arial"/>
          <w:szCs w:val="28"/>
        </w:rPr>
      </w:pPr>
      <w:r w:rsidRPr="00F83723">
        <w:rPr>
          <w:rFonts w:ascii="Calibri" w:hAnsi="Calibri" w:cs="Arial"/>
          <w:szCs w:val="28"/>
        </w:rPr>
        <w:t>Other issues in which the Trustee has special expertise.</w:t>
      </w:r>
    </w:p>
    <w:p w14:paraId="0B341E79" w14:textId="77777777" w:rsidR="009A70E9" w:rsidRPr="00F83723" w:rsidRDefault="009A70E9" w:rsidP="009A70E9">
      <w:pPr>
        <w:rPr>
          <w:rFonts w:ascii="Calibri" w:hAnsi="Calibri" w:cs="Arial"/>
          <w:szCs w:val="28"/>
        </w:rPr>
      </w:pPr>
    </w:p>
    <w:p w14:paraId="6981D19C" w14:textId="77777777" w:rsidR="009A70E9" w:rsidRPr="00F83723" w:rsidRDefault="009A70E9" w:rsidP="009A70E9">
      <w:pPr>
        <w:pStyle w:val="Heading2"/>
        <w:rPr>
          <w:rFonts w:ascii="Calibri" w:hAnsi="Calibri"/>
          <w:szCs w:val="28"/>
        </w:rPr>
      </w:pPr>
      <w:r w:rsidRPr="00F83723">
        <w:rPr>
          <w:rFonts w:ascii="Calibri" w:hAnsi="Calibri"/>
          <w:szCs w:val="28"/>
        </w:rPr>
        <w:t>4.</w:t>
      </w:r>
      <w:r w:rsidRPr="00F83723">
        <w:rPr>
          <w:rFonts w:ascii="Calibri" w:hAnsi="Calibri"/>
          <w:szCs w:val="28"/>
        </w:rPr>
        <w:tab/>
        <w:t>Minimum Time Commitment</w:t>
      </w:r>
    </w:p>
    <w:p w14:paraId="34533CB7" w14:textId="77777777" w:rsidR="009A70E9" w:rsidRPr="00F83723" w:rsidRDefault="009A70E9" w:rsidP="009A70E9">
      <w:pPr>
        <w:rPr>
          <w:rFonts w:ascii="Calibri" w:hAnsi="Calibri" w:cs="Arial"/>
          <w:b/>
          <w:bCs/>
          <w:szCs w:val="28"/>
        </w:rPr>
      </w:pPr>
    </w:p>
    <w:p w14:paraId="784D19A9" w14:textId="77777777" w:rsidR="009A70E9" w:rsidRPr="00F83723" w:rsidRDefault="009A70E9" w:rsidP="009A70E9">
      <w:pPr>
        <w:rPr>
          <w:rFonts w:ascii="Calibri" w:hAnsi="Calibri" w:cs="Arial"/>
          <w:szCs w:val="28"/>
        </w:rPr>
      </w:pPr>
      <w:r w:rsidRPr="00F83723">
        <w:rPr>
          <w:rFonts w:ascii="Calibri" w:hAnsi="Calibri" w:cs="Arial"/>
          <w:szCs w:val="28"/>
        </w:rPr>
        <w:t xml:space="preserve">Trustees are elected to serve for three years or co-opted annually. Trustees are expected to attend an induction session at VANL prior to their first </w:t>
      </w:r>
      <w:r w:rsidRPr="00F83723">
        <w:rPr>
          <w:rFonts w:ascii="Calibri" w:hAnsi="Calibri" w:cs="Arial"/>
          <w:szCs w:val="28"/>
        </w:rPr>
        <w:lastRenderedPageBreak/>
        <w:t>Board meeting.  Trustees are expected to attend all Board meetings.  Board meetings are</w:t>
      </w:r>
      <w:r w:rsidR="00EC1770">
        <w:rPr>
          <w:rFonts w:ascii="Calibri" w:hAnsi="Calibri" w:cs="Arial"/>
          <w:szCs w:val="28"/>
        </w:rPr>
        <w:t xml:space="preserve"> usually</w:t>
      </w:r>
      <w:r w:rsidRPr="00F83723">
        <w:rPr>
          <w:rFonts w:ascii="Calibri" w:hAnsi="Calibri" w:cs="Arial"/>
          <w:szCs w:val="28"/>
        </w:rPr>
        <w:t xml:space="preserve"> held between 6pm and 8pm</w:t>
      </w:r>
      <w:r w:rsidR="00EC1770">
        <w:rPr>
          <w:rFonts w:ascii="Calibri" w:hAnsi="Calibri" w:cs="Arial"/>
          <w:szCs w:val="28"/>
        </w:rPr>
        <w:t xml:space="preserve"> </w:t>
      </w:r>
      <w:r w:rsidRPr="00F83723">
        <w:rPr>
          <w:rFonts w:ascii="Calibri" w:hAnsi="Calibri" w:cs="Arial"/>
          <w:szCs w:val="28"/>
        </w:rPr>
        <w:t xml:space="preserve">on the </w:t>
      </w:r>
      <w:r w:rsidR="00D21DF7">
        <w:rPr>
          <w:rFonts w:ascii="Calibri" w:hAnsi="Calibri" w:cs="Arial"/>
          <w:szCs w:val="28"/>
        </w:rPr>
        <w:t>1st</w:t>
      </w:r>
      <w:r w:rsidRPr="00F83723">
        <w:rPr>
          <w:rFonts w:ascii="Calibri" w:hAnsi="Calibri" w:cs="Arial"/>
          <w:szCs w:val="28"/>
        </w:rPr>
        <w:t xml:space="preserve"> Wednesday of each alternate month (6 per year) cur</w:t>
      </w:r>
      <w:r w:rsidR="00EC1770">
        <w:rPr>
          <w:rFonts w:ascii="Calibri" w:hAnsi="Calibri" w:cs="Arial"/>
          <w:szCs w:val="28"/>
        </w:rPr>
        <w:t xml:space="preserve">rently in the training room at </w:t>
      </w:r>
      <w:r w:rsidR="00DF09A1">
        <w:rPr>
          <w:rFonts w:ascii="Calibri" w:hAnsi="Calibri" w:cs="Arial"/>
          <w:szCs w:val="28"/>
        </w:rPr>
        <w:t>Voluntary Action North Lincolnshire</w:t>
      </w:r>
      <w:r w:rsidR="00EC1770">
        <w:rPr>
          <w:rFonts w:ascii="Calibri" w:hAnsi="Calibri" w:cs="Arial"/>
          <w:szCs w:val="28"/>
        </w:rPr>
        <w:t>, Robert Street, Scunthorpe</w:t>
      </w:r>
      <w:r w:rsidRPr="00F83723">
        <w:rPr>
          <w:rFonts w:ascii="Calibri" w:hAnsi="Calibri" w:cs="Arial"/>
          <w:szCs w:val="28"/>
        </w:rPr>
        <w:t>.  Papers are distributed one week in advance of meetings.</w:t>
      </w:r>
    </w:p>
    <w:p w14:paraId="40DE58CA" w14:textId="77777777" w:rsidR="009A70E9" w:rsidRPr="00F83723" w:rsidRDefault="009A70E9" w:rsidP="009A70E9">
      <w:pPr>
        <w:rPr>
          <w:rFonts w:ascii="Calibri" w:hAnsi="Calibri" w:cs="Arial"/>
          <w:szCs w:val="28"/>
        </w:rPr>
      </w:pPr>
    </w:p>
    <w:p w14:paraId="2D01028B" w14:textId="77777777" w:rsidR="009A70E9" w:rsidRPr="00F83723" w:rsidRDefault="009A70E9" w:rsidP="009A70E9">
      <w:pPr>
        <w:rPr>
          <w:rFonts w:ascii="Calibri" w:hAnsi="Calibri" w:cs="Arial"/>
          <w:szCs w:val="28"/>
        </w:rPr>
      </w:pPr>
      <w:r w:rsidRPr="00F83723">
        <w:rPr>
          <w:rFonts w:ascii="Calibri" w:hAnsi="Calibri" w:cs="Arial"/>
          <w:szCs w:val="28"/>
        </w:rPr>
        <w:t>Trustees can claim out of pocket expenses incurred in travelling to meetings.</w:t>
      </w:r>
    </w:p>
    <w:p w14:paraId="1ACB5B13" w14:textId="77777777" w:rsidR="009A70E9" w:rsidRPr="00F83723" w:rsidRDefault="009A70E9" w:rsidP="009A70E9">
      <w:pPr>
        <w:rPr>
          <w:rFonts w:ascii="Calibri" w:hAnsi="Calibri" w:cs="Arial"/>
          <w:szCs w:val="28"/>
        </w:rPr>
      </w:pPr>
    </w:p>
    <w:p w14:paraId="0671B3CF" w14:textId="77777777" w:rsidR="009A70E9" w:rsidRPr="00F83723" w:rsidRDefault="009A70E9" w:rsidP="009A70E9">
      <w:pPr>
        <w:pStyle w:val="Heading2"/>
        <w:rPr>
          <w:rFonts w:ascii="Calibri" w:hAnsi="Calibri"/>
          <w:szCs w:val="28"/>
        </w:rPr>
      </w:pPr>
      <w:r w:rsidRPr="00F83723">
        <w:rPr>
          <w:rFonts w:ascii="Calibri" w:hAnsi="Calibri"/>
          <w:szCs w:val="28"/>
        </w:rPr>
        <w:t>5.</w:t>
      </w:r>
      <w:r w:rsidRPr="00F83723">
        <w:rPr>
          <w:rFonts w:ascii="Calibri" w:hAnsi="Calibri"/>
          <w:szCs w:val="28"/>
        </w:rPr>
        <w:tab/>
        <w:t>Person Specification</w:t>
      </w:r>
    </w:p>
    <w:p w14:paraId="530BBFC0" w14:textId="77777777" w:rsidR="009A70E9" w:rsidRPr="00F83723" w:rsidRDefault="009A70E9" w:rsidP="009A70E9">
      <w:pPr>
        <w:rPr>
          <w:rFonts w:ascii="Calibri" w:hAnsi="Calibri" w:cs="Arial"/>
          <w:szCs w:val="28"/>
        </w:rPr>
      </w:pPr>
    </w:p>
    <w:p w14:paraId="04C80165" w14:textId="77777777" w:rsidR="009A70E9" w:rsidRPr="00F83723" w:rsidRDefault="009A70E9" w:rsidP="009A70E9">
      <w:pPr>
        <w:rPr>
          <w:rFonts w:ascii="Calibri" w:hAnsi="Calibri" w:cs="Arial"/>
          <w:b/>
          <w:bCs/>
          <w:szCs w:val="28"/>
        </w:rPr>
      </w:pPr>
      <w:r w:rsidRPr="00F83723">
        <w:rPr>
          <w:rFonts w:ascii="Calibri" w:hAnsi="Calibri" w:cs="Arial"/>
          <w:b/>
          <w:bCs/>
          <w:szCs w:val="28"/>
        </w:rPr>
        <w:t>Each Trustee must have:</w:t>
      </w:r>
    </w:p>
    <w:p w14:paraId="07EA2E9A" w14:textId="77777777" w:rsidR="009A70E9" w:rsidRPr="00F83723" w:rsidRDefault="009A70E9" w:rsidP="009A70E9">
      <w:pPr>
        <w:numPr>
          <w:ilvl w:val="0"/>
          <w:numId w:val="1"/>
        </w:numPr>
        <w:rPr>
          <w:rFonts w:ascii="Calibri" w:hAnsi="Calibri" w:cs="Arial"/>
          <w:szCs w:val="28"/>
        </w:rPr>
      </w:pPr>
      <w:r w:rsidRPr="00F83723">
        <w:rPr>
          <w:rFonts w:ascii="Calibri" w:hAnsi="Calibri" w:cs="Arial"/>
          <w:szCs w:val="28"/>
        </w:rPr>
        <w:t>A commitment to the mission of VANL</w:t>
      </w:r>
      <w:r w:rsidR="000866F3">
        <w:rPr>
          <w:rFonts w:ascii="Calibri" w:hAnsi="Calibri" w:cs="Arial"/>
          <w:szCs w:val="28"/>
        </w:rPr>
        <w:t xml:space="preserve"> **</w:t>
      </w:r>
    </w:p>
    <w:p w14:paraId="3E0A722F" w14:textId="77777777" w:rsidR="009A70E9" w:rsidRPr="00F83723" w:rsidRDefault="009A70E9" w:rsidP="009A70E9">
      <w:pPr>
        <w:numPr>
          <w:ilvl w:val="0"/>
          <w:numId w:val="1"/>
        </w:numPr>
        <w:rPr>
          <w:rFonts w:ascii="Calibri" w:hAnsi="Calibri" w:cs="Arial"/>
          <w:szCs w:val="28"/>
        </w:rPr>
      </w:pPr>
      <w:r w:rsidRPr="00F83723">
        <w:rPr>
          <w:rFonts w:ascii="Calibri" w:hAnsi="Calibri" w:cs="Arial"/>
          <w:szCs w:val="28"/>
        </w:rPr>
        <w:t>A willingness to devote the necessary time and effort</w:t>
      </w:r>
    </w:p>
    <w:p w14:paraId="31CB3D4E" w14:textId="77777777" w:rsidR="009A70E9" w:rsidRPr="00F83723" w:rsidRDefault="009A70E9" w:rsidP="009A70E9">
      <w:pPr>
        <w:numPr>
          <w:ilvl w:val="0"/>
          <w:numId w:val="1"/>
        </w:numPr>
        <w:rPr>
          <w:rFonts w:ascii="Calibri" w:hAnsi="Calibri" w:cs="Arial"/>
          <w:szCs w:val="28"/>
        </w:rPr>
      </w:pPr>
      <w:r w:rsidRPr="00F83723">
        <w:rPr>
          <w:rFonts w:ascii="Calibri" w:hAnsi="Calibri" w:cs="Arial"/>
          <w:szCs w:val="28"/>
        </w:rPr>
        <w:t>Integrity</w:t>
      </w:r>
    </w:p>
    <w:p w14:paraId="5CFBB712" w14:textId="77777777" w:rsidR="009A70E9" w:rsidRPr="00F83723" w:rsidRDefault="009A70E9" w:rsidP="009A70E9">
      <w:pPr>
        <w:numPr>
          <w:ilvl w:val="0"/>
          <w:numId w:val="1"/>
        </w:numPr>
        <w:rPr>
          <w:rFonts w:ascii="Calibri" w:hAnsi="Calibri" w:cs="Arial"/>
          <w:szCs w:val="28"/>
        </w:rPr>
      </w:pPr>
      <w:r w:rsidRPr="00F83723">
        <w:rPr>
          <w:rFonts w:ascii="Calibri" w:hAnsi="Calibri" w:cs="Arial"/>
          <w:szCs w:val="28"/>
        </w:rPr>
        <w:t>Strategic vision</w:t>
      </w:r>
    </w:p>
    <w:p w14:paraId="3FAB104B" w14:textId="77777777" w:rsidR="009A70E9" w:rsidRPr="00F83723" w:rsidRDefault="009A70E9" w:rsidP="009A70E9">
      <w:pPr>
        <w:numPr>
          <w:ilvl w:val="0"/>
          <w:numId w:val="1"/>
        </w:numPr>
        <w:rPr>
          <w:rFonts w:ascii="Calibri" w:hAnsi="Calibri" w:cs="Arial"/>
          <w:szCs w:val="28"/>
        </w:rPr>
      </w:pPr>
      <w:r w:rsidRPr="00F83723">
        <w:rPr>
          <w:rFonts w:ascii="Calibri" w:hAnsi="Calibri" w:cs="Arial"/>
          <w:szCs w:val="28"/>
        </w:rPr>
        <w:t>Good, independent judgement</w:t>
      </w:r>
    </w:p>
    <w:p w14:paraId="209CF686" w14:textId="77777777" w:rsidR="009A70E9" w:rsidRPr="00F83723" w:rsidRDefault="009A70E9" w:rsidP="009A70E9">
      <w:pPr>
        <w:numPr>
          <w:ilvl w:val="0"/>
          <w:numId w:val="1"/>
        </w:numPr>
        <w:rPr>
          <w:rFonts w:ascii="Calibri" w:hAnsi="Calibri" w:cs="Arial"/>
          <w:szCs w:val="28"/>
        </w:rPr>
      </w:pPr>
      <w:r w:rsidRPr="00F83723">
        <w:rPr>
          <w:rFonts w:ascii="Calibri" w:hAnsi="Calibri" w:cs="Arial"/>
          <w:szCs w:val="28"/>
        </w:rPr>
        <w:t>An ability to think creatively</w:t>
      </w:r>
    </w:p>
    <w:p w14:paraId="40AA2E06" w14:textId="77777777" w:rsidR="009A70E9" w:rsidRPr="00F83723" w:rsidRDefault="009A70E9" w:rsidP="009A70E9">
      <w:pPr>
        <w:numPr>
          <w:ilvl w:val="0"/>
          <w:numId w:val="1"/>
        </w:numPr>
        <w:rPr>
          <w:rFonts w:ascii="Calibri" w:hAnsi="Calibri" w:cs="Arial"/>
          <w:szCs w:val="28"/>
        </w:rPr>
      </w:pPr>
      <w:r w:rsidRPr="00F83723">
        <w:rPr>
          <w:rFonts w:ascii="Calibri" w:hAnsi="Calibri" w:cs="Arial"/>
          <w:szCs w:val="28"/>
        </w:rPr>
        <w:t>A willingness to speak their mind</w:t>
      </w:r>
    </w:p>
    <w:p w14:paraId="5BB4709F" w14:textId="77777777" w:rsidR="009A70E9" w:rsidRPr="00F83723" w:rsidRDefault="009A70E9" w:rsidP="009A70E9">
      <w:pPr>
        <w:numPr>
          <w:ilvl w:val="0"/>
          <w:numId w:val="1"/>
        </w:numPr>
        <w:rPr>
          <w:rFonts w:ascii="Calibri" w:hAnsi="Calibri" w:cs="Arial"/>
          <w:szCs w:val="28"/>
        </w:rPr>
      </w:pPr>
      <w:r w:rsidRPr="00F83723">
        <w:rPr>
          <w:rFonts w:ascii="Calibri" w:hAnsi="Calibri" w:cs="Arial"/>
          <w:szCs w:val="28"/>
        </w:rPr>
        <w:t>An understanding and acceptance of the legal duties, responsibilities and liabilities of trusteeship</w:t>
      </w:r>
    </w:p>
    <w:p w14:paraId="345178CD" w14:textId="77777777" w:rsidR="009A70E9" w:rsidRPr="00F83723" w:rsidRDefault="009A70E9" w:rsidP="009A70E9">
      <w:pPr>
        <w:numPr>
          <w:ilvl w:val="0"/>
          <w:numId w:val="1"/>
        </w:numPr>
        <w:rPr>
          <w:rFonts w:ascii="Calibri" w:hAnsi="Calibri" w:cs="Arial"/>
          <w:szCs w:val="28"/>
        </w:rPr>
      </w:pPr>
      <w:r w:rsidRPr="00F83723">
        <w:rPr>
          <w:rFonts w:ascii="Calibri" w:hAnsi="Calibri" w:cs="Arial"/>
          <w:szCs w:val="28"/>
        </w:rPr>
        <w:t>An ability to work effectively as a member of a team</w:t>
      </w:r>
    </w:p>
    <w:p w14:paraId="34941FAC" w14:textId="77777777" w:rsidR="009A70E9" w:rsidRPr="00F83723" w:rsidRDefault="009A70E9" w:rsidP="009A70E9">
      <w:pPr>
        <w:rPr>
          <w:rFonts w:ascii="Calibri" w:hAnsi="Calibri" w:cs="Arial"/>
          <w:szCs w:val="28"/>
        </w:rPr>
      </w:pPr>
    </w:p>
    <w:p w14:paraId="318FE31A" w14:textId="77777777" w:rsidR="009A70E9" w:rsidRPr="00F83723" w:rsidRDefault="009A70E9" w:rsidP="009A70E9">
      <w:pPr>
        <w:pStyle w:val="BodyText"/>
        <w:rPr>
          <w:rFonts w:ascii="Calibri" w:hAnsi="Calibri"/>
          <w:szCs w:val="28"/>
        </w:rPr>
      </w:pPr>
      <w:r w:rsidRPr="00F83723">
        <w:rPr>
          <w:rFonts w:ascii="Calibri" w:hAnsi="Calibri"/>
          <w:szCs w:val="28"/>
        </w:rPr>
        <w:t>The Trustee Board need skills and experience in the following areas:</w:t>
      </w:r>
    </w:p>
    <w:p w14:paraId="78081936" w14:textId="77777777" w:rsidR="009A70E9" w:rsidRPr="00F83723" w:rsidRDefault="009A70E9" w:rsidP="009A70E9">
      <w:pPr>
        <w:pStyle w:val="BodyText"/>
        <w:rPr>
          <w:rFonts w:ascii="Calibri" w:hAnsi="Calibri"/>
          <w:szCs w:val="28"/>
        </w:rPr>
      </w:pPr>
    </w:p>
    <w:p w14:paraId="69BC125E" w14:textId="77777777" w:rsidR="009A70E9" w:rsidRPr="00F83723" w:rsidRDefault="009A70E9" w:rsidP="009A70E9">
      <w:pPr>
        <w:numPr>
          <w:ilvl w:val="0"/>
          <w:numId w:val="2"/>
        </w:numPr>
        <w:rPr>
          <w:rFonts w:ascii="Calibri" w:hAnsi="Calibri" w:cs="Arial"/>
          <w:szCs w:val="28"/>
        </w:rPr>
      </w:pPr>
      <w:r w:rsidRPr="00F83723">
        <w:rPr>
          <w:rFonts w:ascii="Calibri" w:hAnsi="Calibri" w:cs="Arial"/>
          <w:szCs w:val="28"/>
        </w:rPr>
        <w:t>Understanding the diversity of the voluntary sector</w:t>
      </w:r>
    </w:p>
    <w:p w14:paraId="6F1993C3" w14:textId="77777777" w:rsidR="009A70E9" w:rsidRPr="00F83723" w:rsidRDefault="009A70E9" w:rsidP="009A70E9">
      <w:pPr>
        <w:numPr>
          <w:ilvl w:val="0"/>
          <w:numId w:val="2"/>
        </w:numPr>
        <w:rPr>
          <w:rFonts w:ascii="Calibri" w:hAnsi="Calibri" w:cs="Arial"/>
          <w:szCs w:val="28"/>
        </w:rPr>
      </w:pPr>
      <w:r w:rsidRPr="00F83723">
        <w:rPr>
          <w:rFonts w:ascii="Calibri" w:hAnsi="Calibri" w:cs="Arial"/>
          <w:szCs w:val="28"/>
        </w:rPr>
        <w:t xml:space="preserve">Strategic Development </w:t>
      </w:r>
    </w:p>
    <w:p w14:paraId="43468418" w14:textId="77777777" w:rsidR="009A70E9" w:rsidRPr="00F83723" w:rsidRDefault="009A70E9" w:rsidP="009A70E9">
      <w:pPr>
        <w:numPr>
          <w:ilvl w:val="0"/>
          <w:numId w:val="2"/>
        </w:numPr>
        <w:rPr>
          <w:rFonts w:ascii="Calibri" w:hAnsi="Calibri" w:cs="Arial"/>
          <w:szCs w:val="28"/>
        </w:rPr>
      </w:pPr>
      <w:r w:rsidRPr="00F83723">
        <w:rPr>
          <w:rFonts w:ascii="Calibri" w:hAnsi="Calibri" w:cs="Arial"/>
          <w:szCs w:val="28"/>
        </w:rPr>
        <w:t>Financial management</w:t>
      </w:r>
    </w:p>
    <w:p w14:paraId="0346680F" w14:textId="77777777" w:rsidR="009A70E9" w:rsidRPr="00F83723" w:rsidRDefault="009A70E9" w:rsidP="009A70E9">
      <w:pPr>
        <w:numPr>
          <w:ilvl w:val="0"/>
          <w:numId w:val="2"/>
        </w:numPr>
        <w:rPr>
          <w:rFonts w:ascii="Calibri" w:hAnsi="Calibri" w:cs="Arial"/>
          <w:szCs w:val="28"/>
        </w:rPr>
      </w:pPr>
      <w:r w:rsidRPr="00F83723">
        <w:rPr>
          <w:rFonts w:ascii="Calibri" w:hAnsi="Calibri" w:cs="Arial"/>
          <w:szCs w:val="28"/>
        </w:rPr>
        <w:t>Legal matters</w:t>
      </w:r>
    </w:p>
    <w:p w14:paraId="3F12CB09" w14:textId="77777777" w:rsidR="009A70E9" w:rsidRPr="00F83723" w:rsidRDefault="009A70E9" w:rsidP="009A70E9">
      <w:pPr>
        <w:numPr>
          <w:ilvl w:val="0"/>
          <w:numId w:val="2"/>
        </w:numPr>
        <w:rPr>
          <w:rFonts w:ascii="Calibri" w:hAnsi="Calibri" w:cs="Arial"/>
          <w:szCs w:val="28"/>
        </w:rPr>
      </w:pPr>
      <w:r w:rsidRPr="00F83723">
        <w:rPr>
          <w:rFonts w:ascii="Calibri" w:hAnsi="Calibri" w:cs="Arial"/>
          <w:szCs w:val="28"/>
        </w:rPr>
        <w:t>Personnel issues</w:t>
      </w:r>
    </w:p>
    <w:p w14:paraId="4F03EBF7" w14:textId="77777777" w:rsidR="009A70E9" w:rsidRPr="00F83723" w:rsidRDefault="009A70E9" w:rsidP="009A70E9">
      <w:pPr>
        <w:numPr>
          <w:ilvl w:val="0"/>
          <w:numId w:val="2"/>
        </w:numPr>
        <w:rPr>
          <w:rFonts w:ascii="Calibri" w:hAnsi="Calibri" w:cs="Arial"/>
          <w:szCs w:val="28"/>
        </w:rPr>
      </w:pPr>
      <w:r w:rsidRPr="00F83723">
        <w:rPr>
          <w:rFonts w:ascii="Calibri" w:hAnsi="Calibri" w:cs="Arial"/>
          <w:szCs w:val="28"/>
        </w:rPr>
        <w:t>Health &amp; Safety management</w:t>
      </w:r>
    </w:p>
    <w:p w14:paraId="64804F73" w14:textId="77777777" w:rsidR="009A70E9" w:rsidRPr="00F83723" w:rsidRDefault="009A70E9" w:rsidP="009A70E9">
      <w:pPr>
        <w:numPr>
          <w:ilvl w:val="0"/>
          <w:numId w:val="2"/>
        </w:numPr>
        <w:rPr>
          <w:rFonts w:ascii="Calibri" w:hAnsi="Calibri" w:cs="Arial"/>
          <w:szCs w:val="28"/>
        </w:rPr>
      </w:pPr>
      <w:r w:rsidRPr="00F83723">
        <w:rPr>
          <w:rFonts w:ascii="Calibri" w:hAnsi="Calibri" w:cs="Arial"/>
          <w:szCs w:val="28"/>
        </w:rPr>
        <w:t>Fundraising</w:t>
      </w:r>
    </w:p>
    <w:p w14:paraId="2974DE1F" w14:textId="77777777" w:rsidR="009A70E9" w:rsidRPr="00F83723" w:rsidRDefault="009A70E9" w:rsidP="009A70E9">
      <w:pPr>
        <w:numPr>
          <w:ilvl w:val="0"/>
          <w:numId w:val="2"/>
        </w:numPr>
        <w:rPr>
          <w:rFonts w:ascii="Calibri" w:hAnsi="Calibri" w:cs="Arial"/>
          <w:szCs w:val="28"/>
        </w:rPr>
      </w:pPr>
      <w:r w:rsidRPr="00F83723">
        <w:rPr>
          <w:rFonts w:ascii="Calibri" w:hAnsi="Calibri" w:cs="Arial"/>
          <w:szCs w:val="28"/>
        </w:rPr>
        <w:t>Information Technology</w:t>
      </w:r>
    </w:p>
    <w:p w14:paraId="037A21F5" w14:textId="77777777" w:rsidR="009A70E9" w:rsidRPr="00F83723" w:rsidRDefault="009A70E9" w:rsidP="009A70E9">
      <w:pPr>
        <w:pStyle w:val="Header"/>
        <w:numPr>
          <w:ilvl w:val="0"/>
          <w:numId w:val="2"/>
        </w:numPr>
        <w:tabs>
          <w:tab w:val="clear" w:pos="4320"/>
          <w:tab w:val="clear" w:pos="8640"/>
        </w:tabs>
        <w:rPr>
          <w:rFonts w:ascii="Calibri" w:hAnsi="Calibri" w:cs="Arial"/>
          <w:szCs w:val="28"/>
        </w:rPr>
      </w:pPr>
      <w:r w:rsidRPr="00F83723">
        <w:rPr>
          <w:rFonts w:ascii="Calibri" w:hAnsi="Calibri" w:cs="Arial"/>
          <w:szCs w:val="28"/>
        </w:rPr>
        <w:t xml:space="preserve">Setting targets, monitoring and evaluating performance  </w:t>
      </w:r>
    </w:p>
    <w:p w14:paraId="7F756D8C" w14:textId="77777777" w:rsidR="00104E63" w:rsidRPr="00F83723" w:rsidRDefault="00104E63">
      <w:pPr>
        <w:rPr>
          <w:rFonts w:ascii="Calibri" w:hAnsi="Calibri" w:cs="Arial"/>
          <w:szCs w:val="28"/>
        </w:rPr>
      </w:pPr>
    </w:p>
    <w:p w14:paraId="56F880E1" w14:textId="77777777" w:rsidR="00104E63" w:rsidRPr="00F83723" w:rsidRDefault="00104E63" w:rsidP="00104E63">
      <w:pPr>
        <w:jc w:val="center"/>
        <w:rPr>
          <w:rFonts w:ascii="Calibri" w:hAnsi="Calibri" w:cs="Arial"/>
          <w:b/>
          <w:szCs w:val="28"/>
        </w:rPr>
      </w:pPr>
      <w:r w:rsidRPr="00F83723">
        <w:rPr>
          <w:rFonts w:ascii="Calibri" w:hAnsi="Calibri" w:cs="Arial"/>
          <w:szCs w:val="28"/>
        </w:rPr>
        <w:br w:type="page"/>
      </w:r>
      <w:r w:rsidRPr="00F83723">
        <w:rPr>
          <w:rFonts w:ascii="Calibri" w:hAnsi="Calibri" w:cs="Arial"/>
          <w:b/>
          <w:szCs w:val="28"/>
        </w:rPr>
        <w:lastRenderedPageBreak/>
        <w:t>Qualifying Restrictions relating to the</w:t>
      </w:r>
    </w:p>
    <w:p w14:paraId="16751CAB" w14:textId="77777777" w:rsidR="00104E63" w:rsidRPr="00F83723" w:rsidRDefault="00104E63" w:rsidP="00104E63">
      <w:pPr>
        <w:jc w:val="center"/>
        <w:rPr>
          <w:rFonts w:ascii="Calibri" w:hAnsi="Calibri" w:cs="Arial"/>
          <w:b/>
          <w:szCs w:val="28"/>
        </w:rPr>
      </w:pPr>
      <w:r w:rsidRPr="00F83723">
        <w:rPr>
          <w:rFonts w:ascii="Calibri" w:hAnsi="Calibri" w:cs="Arial"/>
          <w:b/>
          <w:szCs w:val="28"/>
        </w:rPr>
        <w:t xml:space="preserve"> Appointment and retirement of trustees</w:t>
      </w:r>
    </w:p>
    <w:p w14:paraId="25D9994D" w14:textId="77777777" w:rsidR="00104E63" w:rsidRPr="00F83723" w:rsidRDefault="00104E63" w:rsidP="00104E63">
      <w:pPr>
        <w:jc w:val="center"/>
        <w:rPr>
          <w:rFonts w:ascii="Calibri" w:hAnsi="Calibri" w:cs="Arial"/>
          <w:b/>
          <w:szCs w:val="28"/>
        </w:rPr>
      </w:pPr>
    </w:p>
    <w:p w14:paraId="27DAD5E6" w14:textId="77777777" w:rsidR="00104E63" w:rsidRPr="00F83723" w:rsidRDefault="00104E63" w:rsidP="00104E63">
      <w:pPr>
        <w:rPr>
          <w:rFonts w:ascii="Calibri" w:hAnsi="Calibri" w:cs="Arial"/>
          <w:b/>
          <w:szCs w:val="28"/>
        </w:rPr>
      </w:pPr>
      <w:r w:rsidRPr="00F83723">
        <w:rPr>
          <w:rFonts w:ascii="Calibri" w:hAnsi="Calibri" w:cs="Arial"/>
          <w:b/>
          <w:szCs w:val="28"/>
        </w:rPr>
        <w:t>People who are legally barred from being charity trustees include:</w:t>
      </w:r>
    </w:p>
    <w:p w14:paraId="114C9181" w14:textId="77777777" w:rsidR="00D21DF7" w:rsidRPr="00F83723" w:rsidRDefault="00D21DF7" w:rsidP="00D21DF7">
      <w:pPr>
        <w:numPr>
          <w:ilvl w:val="0"/>
          <w:numId w:val="5"/>
        </w:numPr>
        <w:rPr>
          <w:rFonts w:ascii="Calibri" w:hAnsi="Calibri" w:cs="Arial"/>
          <w:szCs w:val="28"/>
        </w:rPr>
      </w:pPr>
      <w:r w:rsidRPr="00F83723">
        <w:rPr>
          <w:rFonts w:ascii="Calibri" w:hAnsi="Calibri" w:cs="Arial"/>
          <w:szCs w:val="28"/>
        </w:rPr>
        <w:t>Anyone under the age of 18</w:t>
      </w:r>
    </w:p>
    <w:p w14:paraId="4176B723" w14:textId="77777777" w:rsidR="00D21DF7" w:rsidRPr="00F83723" w:rsidRDefault="00D21DF7" w:rsidP="00D21DF7">
      <w:pPr>
        <w:numPr>
          <w:ilvl w:val="0"/>
          <w:numId w:val="5"/>
        </w:numPr>
        <w:rPr>
          <w:rFonts w:ascii="Calibri" w:hAnsi="Calibri" w:cs="Arial"/>
          <w:szCs w:val="28"/>
        </w:rPr>
      </w:pPr>
      <w:r w:rsidRPr="00F83723">
        <w:rPr>
          <w:rFonts w:ascii="Calibri" w:hAnsi="Calibri" w:cs="Arial"/>
          <w:szCs w:val="28"/>
        </w:rPr>
        <w:t>Anyone who has been convicted of an offence involving deception or dishonesty unless the conviction is spent</w:t>
      </w:r>
    </w:p>
    <w:p w14:paraId="025C992D" w14:textId="77777777" w:rsidR="00D21DF7" w:rsidRPr="00F83723" w:rsidRDefault="00D21DF7" w:rsidP="00D21DF7">
      <w:pPr>
        <w:numPr>
          <w:ilvl w:val="0"/>
          <w:numId w:val="5"/>
        </w:numPr>
        <w:rPr>
          <w:rFonts w:ascii="Calibri" w:hAnsi="Calibri" w:cs="Arial"/>
          <w:szCs w:val="28"/>
        </w:rPr>
      </w:pPr>
      <w:r w:rsidRPr="00F83723">
        <w:rPr>
          <w:rFonts w:ascii="Calibri" w:hAnsi="Calibri" w:cs="Arial"/>
          <w:szCs w:val="28"/>
        </w:rPr>
        <w:t>Anyone who is an undischarged bankrupt, or is the subject of a bankruptcy restriction order or bankruptcy restriction undertaking</w:t>
      </w:r>
    </w:p>
    <w:p w14:paraId="356D168F" w14:textId="77777777" w:rsidR="00D21DF7" w:rsidRPr="00F83723" w:rsidRDefault="00D21DF7" w:rsidP="00D21DF7">
      <w:pPr>
        <w:numPr>
          <w:ilvl w:val="0"/>
          <w:numId w:val="5"/>
        </w:numPr>
        <w:rPr>
          <w:rFonts w:ascii="Calibri" w:hAnsi="Calibri" w:cs="Arial"/>
          <w:szCs w:val="28"/>
        </w:rPr>
      </w:pPr>
      <w:r w:rsidRPr="00F83723">
        <w:rPr>
          <w:rFonts w:ascii="Calibri" w:hAnsi="Calibri" w:cs="Arial"/>
          <w:szCs w:val="28"/>
        </w:rPr>
        <w:t>Anyone who has made a composition or arrangement with or granted a trust deed for, his or her creditors and has not been discharged in respect of it</w:t>
      </w:r>
    </w:p>
    <w:p w14:paraId="3507432B" w14:textId="77777777" w:rsidR="00D21DF7" w:rsidRPr="00F83723" w:rsidRDefault="00D21DF7" w:rsidP="00D21DF7">
      <w:pPr>
        <w:numPr>
          <w:ilvl w:val="0"/>
          <w:numId w:val="5"/>
        </w:numPr>
        <w:rPr>
          <w:rFonts w:ascii="Calibri" w:hAnsi="Calibri" w:cs="Arial"/>
          <w:szCs w:val="28"/>
        </w:rPr>
      </w:pPr>
      <w:r w:rsidRPr="00F83723">
        <w:rPr>
          <w:rFonts w:ascii="Calibri" w:hAnsi="Calibri" w:cs="Arial"/>
          <w:szCs w:val="28"/>
        </w:rPr>
        <w:t>Anyone who has previously been removed from trusteeship of a charity by the court or the Commissioners</w:t>
      </w:r>
    </w:p>
    <w:p w14:paraId="72A8A395" w14:textId="77777777" w:rsidR="00D21DF7" w:rsidRDefault="00D21DF7" w:rsidP="00D21DF7">
      <w:pPr>
        <w:numPr>
          <w:ilvl w:val="0"/>
          <w:numId w:val="5"/>
        </w:numPr>
        <w:rPr>
          <w:rFonts w:ascii="Calibri" w:hAnsi="Calibri" w:cs="Arial"/>
          <w:szCs w:val="28"/>
        </w:rPr>
      </w:pPr>
      <w:r w:rsidRPr="00F83723">
        <w:rPr>
          <w:rFonts w:ascii="Calibri" w:hAnsi="Calibri" w:cs="Arial"/>
          <w:szCs w:val="28"/>
        </w:rPr>
        <w:t>Anyone who is under a disqualification order under the Company Directors Disqualification Act 1986 or is the subject of a disqualification undertaking</w:t>
      </w:r>
    </w:p>
    <w:p w14:paraId="4A987899" w14:textId="77777777" w:rsidR="00D21DF7" w:rsidRPr="00C60B8F" w:rsidRDefault="00D21DF7" w:rsidP="00D21DF7">
      <w:pPr>
        <w:numPr>
          <w:ilvl w:val="0"/>
          <w:numId w:val="5"/>
        </w:numPr>
        <w:rPr>
          <w:rFonts w:ascii="Calibri" w:hAnsi="Calibri" w:cs="Arial"/>
          <w:szCs w:val="28"/>
        </w:rPr>
      </w:pPr>
      <w:r w:rsidRPr="00C60B8F">
        <w:rPr>
          <w:rFonts w:ascii="Calibri" w:hAnsi="Calibri" w:cs="Arial"/>
          <w:szCs w:val="28"/>
        </w:rPr>
        <w:t>Have an - unspent conviction for one or more of the listed offences</w:t>
      </w:r>
    </w:p>
    <w:p w14:paraId="56576DF5" w14:textId="77777777" w:rsidR="00D21DF7" w:rsidRPr="00C60B8F" w:rsidRDefault="00D21DF7" w:rsidP="00D21DF7">
      <w:pPr>
        <w:numPr>
          <w:ilvl w:val="0"/>
          <w:numId w:val="5"/>
        </w:numPr>
        <w:rPr>
          <w:rFonts w:ascii="Calibri" w:hAnsi="Calibri" w:cs="Arial"/>
          <w:szCs w:val="28"/>
        </w:rPr>
      </w:pPr>
      <w:r w:rsidRPr="00C60B8F">
        <w:rPr>
          <w:rFonts w:ascii="Calibri" w:hAnsi="Calibri" w:cs="Arial"/>
          <w:szCs w:val="28"/>
        </w:rPr>
        <w:t xml:space="preserve"> IVA, debt relief order and/or a bankruptcy order </w:t>
      </w:r>
    </w:p>
    <w:p w14:paraId="73222AD0" w14:textId="77777777" w:rsidR="00D21DF7" w:rsidRPr="00C60B8F" w:rsidRDefault="00D21DF7" w:rsidP="00D21DF7">
      <w:pPr>
        <w:numPr>
          <w:ilvl w:val="0"/>
          <w:numId w:val="5"/>
        </w:numPr>
        <w:rPr>
          <w:rFonts w:ascii="Calibri" w:hAnsi="Calibri" w:cs="Arial"/>
          <w:szCs w:val="28"/>
        </w:rPr>
      </w:pPr>
      <w:r w:rsidRPr="00C60B8F">
        <w:rPr>
          <w:rFonts w:ascii="Calibri" w:hAnsi="Calibri" w:cs="Arial"/>
          <w:szCs w:val="28"/>
        </w:rPr>
        <w:t>Been removed from being in the management or control of any body</w:t>
      </w:r>
    </w:p>
    <w:p w14:paraId="00D17377" w14:textId="77777777" w:rsidR="00D21DF7" w:rsidRPr="00C60B8F" w:rsidRDefault="00D21DF7" w:rsidP="00D21DF7">
      <w:pPr>
        <w:numPr>
          <w:ilvl w:val="0"/>
          <w:numId w:val="5"/>
        </w:numPr>
        <w:rPr>
          <w:rFonts w:ascii="Calibri" w:hAnsi="Calibri" w:cs="Arial"/>
          <w:szCs w:val="28"/>
        </w:rPr>
      </w:pPr>
      <w:r w:rsidRPr="00C60B8F">
        <w:rPr>
          <w:rFonts w:ascii="Calibri" w:hAnsi="Calibri" w:cs="Arial"/>
          <w:szCs w:val="28"/>
        </w:rPr>
        <w:t>Been disqualified by the Charity Commission</w:t>
      </w:r>
    </w:p>
    <w:p w14:paraId="7E47401E" w14:textId="77777777" w:rsidR="00D21DF7" w:rsidRPr="00C60B8F" w:rsidRDefault="00D21DF7" w:rsidP="00D21DF7">
      <w:pPr>
        <w:numPr>
          <w:ilvl w:val="0"/>
          <w:numId w:val="5"/>
        </w:numPr>
        <w:rPr>
          <w:rFonts w:ascii="Calibri" w:hAnsi="Calibri" w:cs="Arial"/>
          <w:szCs w:val="28"/>
        </w:rPr>
      </w:pPr>
      <w:r>
        <w:rPr>
          <w:rFonts w:ascii="Calibri" w:hAnsi="Calibri" w:cs="Arial"/>
          <w:szCs w:val="28"/>
        </w:rPr>
        <w:t xml:space="preserve">Been </w:t>
      </w:r>
      <w:r w:rsidRPr="00C60B8F">
        <w:rPr>
          <w:rFonts w:ascii="Calibri" w:hAnsi="Calibri" w:cs="Arial"/>
          <w:szCs w:val="28"/>
        </w:rPr>
        <w:t>disqualified</w:t>
      </w:r>
      <w:r>
        <w:rPr>
          <w:rFonts w:ascii="Calibri" w:hAnsi="Calibri" w:cs="Arial"/>
          <w:szCs w:val="28"/>
        </w:rPr>
        <w:t xml:space="preserve"> as a</w:t>
      </w:r>
      <w:r w:rsidRPr="00C60B8F">
        <w:rPr>
          <w:rFonts w:ascii="Calibri" w:hAnsi="Calibri" w:cs="Arial"/>
          <w:szCs w:val="28"/>
        </w:rPr>
        <w:t xml:space="preserve"> company director</w:t>
      </w:r>
    </w:p>
    <w:p w14:paraId="0E73BF54" w14:textId="77777777" w:rsidR="00D21DF7" w:rsidRPr="00C60B8F" w:rsidRDefault="00D21DF7" w:rsidP="00D21DF7">
      <w:pPr>
        <w:numPr>
          <w:ilvl w:val="0"/>
          <w:numId w:val="5"/>
        </w:numPr>
        <w:rPr>
          <w:rFonts w:ascii="Calibri" w:hAnsi="Calibri" w:cs="Arial"/>
          <w:szCs w:val="28"/>
        </w:rPr>
      </w:pPr>
      <w:r w:rsidRPr="00C60B8F">
        <w:rPr>
          <w:rFonts w:ascii="Calibri" w:hAnsi="Calibri" w:cs="Arial"/>
          <w:szCs w:val="28"/>
        </w:rPr>
        <w:t>Are a designated person for the purposes of anti-terrorism legislation</w:t>
      </w:r>
    </w:p>
    <w:p w14:paraId="097FC546" w14:textId="77777777" w:rsidR="00D21DF7" w:rsidRPr="00C60B8F" w:rsidRDefault="00D21DF7" w:rsidP="00D21DF7">
      <w:pPr>
        <w:numPr>
          <w:ilvl w:val="0"/>
          <w:numId w:val="5"/>
        </w:numPr>
        <w:rPr>
          <w:rFonts w:ascii="Calibri" w:hAnsi="Calibri" w:cs="Arial"/>
          <w:szCs w:val="28"/>
        </w:rPr>
      </w:pPr>
      <w:r w:rsidRPr="00C60B8F">
        <w:rPr>
          <w:rFonts w:ascii="Calibri" w:hAnsi="Calibri" w:cs="Arial"/>
          <w:szCs w:val="28"/>
        </w:rPr>
        <w:t>Are on the sex offenders register</w:t>
      </w:r>
    </w:p>
    <w:p w14:paraId="05BFB40C" w14:textId="77777777" w:rsidR="00D21DF7" w:rsidRPr="00C60B8F" w:rsidRDefault="00D21DF7" w:rsidP="00D21DF7">
      <w:pPr>
        <w:numPr>
          <w:ilvl w:val="0"/>
          <w:numId w:val="5"/>
        </w:numPr>
        <w:rPr>
          <w:rFonts w:ascii="Calibri" w:hAnsi="Calibri" w:cs="Arial"/>
          <w:szCs w:val="28"/>
        </w:rPr>
      </w:pPr>
      <w:r w:rsidRPr="00C60B8F">
        <w:rPr>
          <w:rFonts w:ascii="Calibri" w:hAnsi="Calibri" w:cs="Arial"/>
          <w:szCs w:val="28"/>
        </w:rPr>
        <w:t>Been found in contempt of court for making (or causing to be made) a false statement</w:t>
      </w:r>
    </w:p>
    <w:p w14:paraId="266AEAE1" w14:textId="77777777" w:rsidR="00D21DF7" w:rsidRPr="00C60B8F" w:rsidRDefault="00D21DF7" w:rsidP="00D21DF7">
      <w:pPr>
        <w:numPr>
          <w:ilvl w:val="0"/>
          <w:numId w:val="5"/>
        </w:numPr>
        <w:rPr>
          <w:rFonts w:ascii="Calibri" w:hAnsi="Calibri" w:cs="Arial"/>
          <w:szCs w:val="28"/>
        </w:rPr>
      </w:pPr>
      <w:r w:rsidRPr="00C60B8F">
        <w:rPr>
          <w:rFonts w:ascii="Calibri" w:hAnsi="Calibri" w:cs="Arial"/>
          <w:szCs w:val="28"/>
        </w:rPr>
        <w:t>Found guilty of disobedience to an order or dire</w:t>
      </w:r>
      <w:r>
        <w:rPr>
          <w:rFonts w:ascii="Calibri" w:hAnsi="Calibri" w:cs="Arial"/>
          <w:szCs w:val="28"/>
        </w:rPr>
        <w:t>ction of the Charity Commission.</w:t>
      </w:r>
    </w:p>
    <w:p w14:paraId="6EC18E41" w14:textId="77777777" w:rsidR="00104E63" w:rsidRPr="00D21DF7" w:rsidRDefault="00104E63" w:rsidP="00D21DF7">
      <w:pPr>
        <w:rPr>
          <w:rFonts w:ascii="Calibri" w:hAnsi="Calibri" w:cs="Arial"/>
          <w:szCs w:val="28"/>
        </w:rPr>
      </w:pPr>
    </w:p>
    <w:p w14:paraId="127B4F9F" w14:textId="77777777" w:rsidR="00104E63" w:rsidRPr="00F83723" w:rsidRDefault="00104E63" w:rsidP="00104E63">
      <w:pPr>
        <w:rPr>
          <w:rFonts w:ascii="Calibri" w:hAnsi="Calibri" w:cs="Arial"/>
          <w:szCs w:val="28"/>
        </w:rPr>
      </w:pPr>
    </w:p>
    <w:p w14:paraId="1FAA51EB" w14:textId="77777777" w:rsidR="00104E63" w:rsidRPr="00F83723" w:rsidRDefault="00104E63" w:rsidP="00104E63">
      <w:pPr>
        <w:rPr>
          <w:rFonts w:ascii="Calibri" w:hAnsi="Calibri" w:cs="Arial"/>
          <w:b/>
          <w:szCs w:val="28"/>
        </w:rPr>
      </w:pPr>
      <w:r w:rsidRPr="00F83723">
        <w:rPr>
          <w:rFonts w:ascii="Calibri" w:hAnsi="Calibri" w:cs="Arial"/>
          <w:b/>
          <w:szCs w:val="28"/>
        </w:rPr>
        <w:t>A trustee shall cease to hold office if s/he</w:t>
      </w:r>
    </w:p>
    <w:p w14:paraId="64155EF7" w14:textId="77777777" w:rsidR="00104E63" w:rsidRPr="00F83723" w:rsidRDefault="00104E63" w:rsidP="00104E63">
      <w:pPr>
        <w:pStyle w:val="BodyText"/>
        <w:numPr>
          <w:ilvl w:val="0"/>
          <w:numId w:val="6"/>
        </w:numPr>
        <w:rPr>
          <w:rFonts w:ascii="Calibri" w:hAnsi="Calibri"/>
          <w:b w:val="0"/>
          <w:szCs w:val="28"/>
        </w:rPr>
      </w:pPr>
      <w:r w:rsidRPr="00F83723">
        <w:rPr>
          <w:rFonts w:ascii="Calibri" w:hAnsi="Calibri"/>
          <w:b w:val="0"/>
          <w:szCs w:val="28"/>
        </w:rPr>
        <w:t>ceases to be a trustee by virtue of any provision in the Act or is disqualified from acting as a trustee by virtue of section 45 of the Charities Act 1992 (or any statutory re-enactment or modification of the provision);</w:t>
      </w:r>
    </w:p>
    <w:p w14:paraId="22E90538" w14:textId="77777777" w:rsidR="00104E63" w:rsidRPr="00F83723" w:rsidRDefault="00104E63" w:rsidP="00104E63">
      <w:pPr>
        <w:ind w:left="720"/>
        <w:rPr>
          <w:rFonts w:ascii="Calibri" w:hAnsi="Calibri" w:cs="Arial"/>
          <w:b/>
          <w:bCs/>
          <w:szCs w:val="28"/>
        </w:rPr>
      </w:pPr>
    </w:p>
    <w:p w14:paraId="607A06DD" w14:textId="77777777" w:rsidR="00104E63" w:rsidRPr="00F83723" w:rsidRDefault="00104E63" w:rsidP="00104E63">
      <w:pPr>
        <w:numPr>
          <w:ilvl w:val="0"/>
          <w:numId w:val="6"/>
        </w:numPr>
        <w:rPr>
          <w:rFonts w:ascii="Calibri" w:hAnsi="Calibri" w:cs="Arial"/>
          <w:szCs w:val="28"/>
        </w:rPr>
      </w:pPr>
      <w:r w:rsidRPr="00F83723">
        <w:rPr>
          <w:rFonts w:ascii="Calibri" w:hAnsi="Calibri" w:cs="Arial"/>
          <w:szCs w:val="28"/>
        </w:rPr>
        <w:lastRenderedPageBreak/>
        <w:t>becomes incapable by reason of mental disorder, illness or injury or managing and administering his own affairs;</w:t>
      </w:r>
    </w:p>
    <w:p w14:paraId="44663E1A" w14:textId="77777777" w:rsidR="00104E63" w:rsidRPr="00F83723" w:rsidRDefault="00104E63" w:rsidP="00104E63">
      <w:pPr>
        <w:rPr>
          <w:rFonts w:ascii="Calibri" w:hAnsi="Calibri" w:cs="Arial"/>
          <w:b/>
          <w:bCs/>
          <w:szCs w:val="28"/>
        </w:rPr>
      </w:pPr>
    </w:p>
    <w:p w14:paraId="216941EA" w14:textId="77777777" w:rsidR="00104E63" w:rsidRPr="00F83723" w:rsidRDefault="00104E63" w:rsidP="00104E63">
      <w:pPr>
        <w:pStyle w:val="BodyTextIndent"/>
        <w:numPr>
          <w:ilvl w:val="0"/>
          <w:numId w:val="6"/>
        </w:numPr>
        <w:spacing w:after="0"/>
        <w:rPr>
          <w:rFonts w:ascii="Calibri" w:hAnsi="Calibri" w:cs="Arial"/>
          <w:szCs w:val="28"/>
        </w:rPr>
      </w:pPr>
      <w:r w:rsidRPr="00F83723">
        <w:rPr>
          <w:rFonts w:ascii="Calibri" w:hAnsi="Calibri" w:cs="Arial"/>
          <w:szCs w:val="28"/>
        </w:rPr>
        <w:t>resigns his office by notice to the Charity (but only if at least two trustees will remain in office when the notice of resignation is to take effect);  or</w:t>
      </w:r>
    </w:p>
    <w:p w14:paraId="5E127902" w14:textId="77777777" w:rsidR="00104E63" w:rsidRDefault="00104E63" w:rsidP="00104E63">
      <w:pPr>
        <w:numPr>
          <w:ilvl w:val="0"/>
          <w:numId w:val="6"/>
        </w:numPr>
        <w:rPr>
          <w:rFonts w:ascii="Calibri" w:hAnsi="Calibri" w:cs="Arial"/>
          <w:szCs w:val="28"/>
        </w:rPr>
      </w:pPr>
      <w:r w:rsidRPr="00F83723">
        <w:rPr>
          <w:rFonts w:ascii="Calibri" w:hAnsi="Calibri" w:cs="Arial"/>
          <w:szCs w:val="28"/>
        </w:rPr>
        <w:t>is absent without the permission of the trustees from all their meetings held within a period of six months and the trustees resolve that his office be vacated.</w:t>
      </w:r>
    </w:p>
    <w:p w14:paraId="05B93B1D" w14:textId="77777777" w:rsidR="000866F3" w:rsidRDefault="000866F3" w:rsidP="000866F3">
      <w:pPr>
        <w:rPr>
          <w:rFonts w:ascii="Calibri" w:hAnsi="Calibri" w:cs="Arial"/>
          <w:szCs w:val="28"/>
        </w:rPr>
      </w:pPr>
    </w:p>
    <w:p w14:paraId="2E1D84E7" w14:textId="77777777" w:rsidR="000866F3" w:rsidRPr="000866F3" w:rsidRDefault="000866F3" w:rsidP="000866F3">
      <w:pPr>
        <w:tabs>
          <w:tab w:val="left" w:pos="1080"/>
        </w:tabs>
        <w:rPr>
          <w:rFonts w:asciiTheme="minorHAnsi" w:hAnsiTheme="minorHAnsi" w:cstheme="minorHAnsi"/>
          <w:i/>
          <w:sz w:val="20"/>
          <w:szCs w:val="20"/>
        </w:rPr>
      </w:pPr>
      <w:r>
        <w:rPr>
          <w:rFonts w:ascii="Calibri" w:hAnsi="Calibri" w:cs="Arial"/>
          <w:szCs w:val="28"/>
        </w:rPr>
        <w:t>*</w:t>
      </w:r>
      <w:r w:rsidRPr="000866F3">
        <w:rPr>
          <w:rFonts w:ascii="Arial" w:hAnsi="Arial" w:cs="Arial"/>
        </w:rPr>
        <w:t xml:space="preserve"> </w:t>
      </w:r>
      <w:r w:rsidRPr="000866F3">
        <w:rPr>
          <w:rFonts w:asciiTheme="minorHAnsi" w:hAnsiTheme="minorHAnsi" w:cstheme="minorHAnsi"/>
          <w:i/>
          <w:sz w:val="20"/>
          <w:szCs w:val="20"/>
        </w:rPr>
        <w:t>The Charity’s objects (“the Objects”) are:</w:t>
      </w:r>
    </w:p>
    <w:p w14:paraId="3D8062B1" w14:textId="77777777" w:rsidR="000866F3" w:rsidRPr="000866F3" w:rsidRDefault="000866F3" w:rsidP="000866F3">
      <w:pPr>
        <w:tabs>
          <w:tab w:val="left" w:pos="1080"/>
        </w:tabs>
        <w:rPr>
          <w:rFonts w:asciiTheme="minorHAnsi" w:hAnsiTheme="minorHAnsi" w:cstheme="minorHAnsi"/>
          <w:i/>
          <w:sz w:val="20"/>
          <w:szCs w:val="20"/>
        </w:rPr>
      </w:pPr>
    </w:p>
    <w:p w14:paraId="0156F2CD" w14:textId="77777777" w:rsidR="000866F3" w:rsidRPr="000866F3" w:rsidRDefault="000866F3" w:rsidP="000866F3">
      <w:pPr>
        <w:pStyle w:val="BodyTextIndent"/>
        <w:numPr>
          <w:ilvl w:val="1"/>
          <w:numId w:val="7"/>
        </w:numPr>
        <w:tabs>
          <w:tab w:val="clear" w:pos="1800"/>
        </w:tabs>
        <w:spacing w:after="0"/>
        <w:jc w:val="both"/>
        <w:rPr>
          <w:rFonts w:asciiTheme="minorHAnsi" w:hAnsiTheme="minorHAnsi" w:cstheme="minorHAnsi"/>
          <w:i/>
          <w:sz w:val="20"/>
          <w:szCs w:val="20"/>
        </w:rPr>
      </w:pPr>
      <w:r w:rsidRPr="000866F3">
        <w:rPr>
          <w:rFonts w:asciiTheme="minorHAnsi" w:hAnsiTheme="minorHAnsi" w:cstheme="minorHAnsi"/>
          <w:i/>
          <w:sz w:val="20"/>
          <w:szCs w:val="20"/>
        </w:rPr>
        <w:t xml:space="preserve">     To promote any charitable purpose for the benefit of the community in particular but not exclusively in the local government district of North Lincolnshire (hereinafter called “the area of benefit”) and, in particular the advancement of education, the protection of health and the relief of poverty, distress and sickness;</w:t>
      </w:r>
    </w:p>
    <w:p w14:paraId="7FAD556C" w14:textId="77777777" w:rsidR="000866F3" w:rsidRPr="000866F3" w:rsidRDefault="000866F3" w:rsidP="000866F3">
      <w:pPr>
        <w:pStyle w:val="BodyTextIndent"/>
        <w:tabs>
          <w:tab w:val="num" w:pos="1080"/>
        </w:tabs>
        <w:ind w:left="1080"/>
        <w:jc w:val="both"/>
        <w:rPr>
          <w:rFonts w:asciiTheme="minorHAnsi" w:hAnsiTheme="minorHAnsi" w:cstheme="minorHAnsi"/>
          <w:i/>
          <w:sz w:val="20"/>
          <w:szCs w:val="20"/>
        </w:rPr>
      </w:pPr>
    </w:p>
    <w:p w14:paraId="37B2FDDB" w14:textId="77777777" w:rsidR="000866F3" w:rsidRPr="000866F3" w:rsidRDefault="000866F3" w:rsidP="000866F3">
      <w:pPr>
        <w:numPr>
          <w:ilvl w:val="1"/>
          <w:numId w:val="7"/>
        </w:numPr>
        <w:tabs>
          <w:tab w:val="clear" w:pos="1800"/>
        </w:tabs>
        <w:jc w:val="both"/>
        <w:rPr>
          <w:rFonts w:asciiTheme="minorHAnsi" w:hAnsiTheme="minorHAnsi" w:cstheme="minorHAnsi"/>
          <w:i/>
          <w:sz w:val="20"/>
          <w:szCs w:val="20"/>
        </w:rPr>
      </w:pPr>
      <w:r w:rsidRPr="000866F3">
        <w:rPr>
          <w:rFonts w:asciiTheme="minorHAnsi" w:hAnsiTheme="minorHAnsi" w:cstheme="minorHAnsi"/>
          <w:i/>
          <w:sz w:val="20"/>
          <w:szCs w:val="20"/>
        </w:rPr>
        <w:t xml:space="preserve">      To promote and organise co-operation in the achievement of the above purposes and to that end to bring together in council, representatives of the voluntary organisations and statutory authorities within the area of benefit;</w:t>
      </w:r>
    </w:p>
    <w:p w14:paraId="68C1960B" w14:textId="77777777" w:rsidR="000866F3" w:rsidRPr="000866F3" w:rsidRDefault="000866F3" w:rsidP="000866F3">
      <w:pPr>
        <w:jc w:val="both"/>
        <w:rPr>
          <w:rFonts w:asciiTheme="minorHAnsi" w:hAnsiTheme="minorHAnsi" w:cstheme="minorHAnsi"/>
          <w:i/>
          <w:sz w:val="20"/>
          <w:szCs w:val="20"/>
        </w:rPr>
      </w:pPr>
    </w:p>
    <w:p w14:paraId="65A61BE1" w14:textId="77777777" w:rsidR="000866F3" w:rsidRPr="000866F3" w:rsidRDefault="000866F3" w:rsidP="000866F3">
      <w:pPr>
        <w:pStyle w:val="BodyTextIndent3"/>
        <w:rPr>
          <w:rFonts w:asciiTheme="minorHAnsi" w:hAnsiTheme="minorHAnsi" w:cstheme="minorHAnsi"/>
          <w:i/>
          <w:sz w:val="20"/>
          <w:szCs w:val="20"/>
        </w:rPr>
      </w:pPr>
      <w:r w:rsidRPr="000866F3">
        <w:rPr>
          <w:rFonts w:asciiTheme="minorHAnsi" w:hAnsiTheme="minorHAnsi" w:cstheme="minorHAnsi"/>
          <w:i/>
          <w:sz w:val="20"/>
          <w:szCs w:val="20"/>
        </w:rPr>
        <w:t>Provided that in carrying out these charitable purposes, the Council will seek to challenge all forms of oppression and inequality and to give priority to working with people whose full participation in society is limited by economic political and social disadvantage.</w:t>
      </w:r>
    </w:p>
    <w:p w14:paraId="3088788E" w14:textId="77777777" w:rsidR="000866F3" w:rsidRDefault="000866F3" w:rsidP="000866F3">
      <w:pPr>
        <w:ind w:left="360"/>
        <w:rPr>
          <w:rFonts w:asciiTheme="minorHAnsi" w:hAnsiTheme="minorHAnsi" w:cstheme="minorHAnsi"/>
          <w:i/>
          <w:sz w:val="20"/>
          <w:szCs w:val="20"/>
        </w:rPr>
      </w:pPr>
    </w:p>
    <w:p w14:paraId="7E85B60D" w14:textId="77777777" w:rsidR="000866F3" w:rsidRPr="000866F3" w:rsidRDefault="000866F3" w:rsidP="000866F3">
      <w:pPr>
        <w:ind w:left="360"/>
        <w:rPr>
          <w:rFonts w:asciiTheme="minorHAnsi" w:hAnsiTheme="minorHAnsi" w:cstheme="minorHAnsi"/>
          <w:i/>
          <w:sz w:val="20"/>
          <w:szCs w:val="20"/>
        </w:rPr>
      </w:pPr>
      <w:r>
        <w:rPr>
          <w:rFonts w:asciiTheme="minorHAnsi" w:hAnsiTheme="minorHAnsi" w:cstheme="minorHAnsi"/>
          <w:i/>
          <w:sz w:val="20"/>
          <w:szCs w:val="20"/>
        </w:rPr>
        <w:t>** Promoting, Developing and Supporting Voluntary Activity within the Community</w:t>
      </w:r>
    </w:p>
    <w:p w14:paraId="6AA60216" w14:textId="77777777" w:rsidR="000866F3" w:rsidRPr="000866F3" w:rsidRDefault="000866F3" w:rsidP="00D21DF7">
      <w:pPr>
        <w:rPr>
          <w:rFonts w:asciiTheme="minorHAnsi" w:hAnsiTheme="minorHAnsi" w:cstheme="minorHAnsi"/>
          <w:i/>
          <w:sz w:val="20"/>
          <w:szCs w:val="20"/>
        </w:rPr>
      </w:pPr>
    </w:p>
    <w:p w14:paraId="7DAAFF73" w14:textId="77777777" w:rsidR="00D21DF7" w:rsidRPr="000866F3" w:rsidRDefault="00D21DF7" w:rsidP="00D21DF7">
      <w:pPr>
        <w:rPr>
          <w:rFonts w:asciiTheme="minorHAnsi" w:hAnsiTheme="minorHAnsi" w:cstheme="minorHAnsi"/>
          <w:i/>
          <w:sz w:val="20"/>
          <w:szCs w:val="20"/>
        </w:rPr>
      </w:pPr>
    </w:p>
    <w:p w14:paraId="2416C97A" w14:textId="77777777" w:rsidR="00D21DF7" w:rsidRPr="000866F3" w:rsidRDefault="00D21DF7" w:rsidP="00D21DF7">
      <w:pPr>
        <w:rPr>
          <w:rFonts w:asciiTheme="minorHAnsi" w:hAnsiTheme="minorHAnsi" w:cstheme="minorHAnsi"/>
          <w:i/>
          <w:sz w:val="20"/>
          <w:szCs w:val="20"/>
        </w:rPr>
      </w:pPr>
    </w:p>
    <w:p w14:paraId="193C19FA" w14:textId="77777777" w:rsidR="00D21DF7" w:rsidRPr="000866F3" w:rsidRDefault="00D21DF7" w:rsidP="00D21DF7">
      <w:pPr>
        <w:rPr>
          <w:rFonts w:asciiTheme="minorHAnsi" w:hAnsiTheme="minorHAnsi" w:cstheme="minorHAnsi"/>
          <w:i/>
          <w:sz w:val="20"/>
          <w:szCs w:val="20"/>
        </w:rPr>
      </w:pPr>
    </w:p>
    <w:p w14:paraId="31BD3854" w14:textId="77777777" w:rsidR="00D21DF7" w:rsidRPr="000866F3" w:rsidRDefault="00D21DF7" w:rsidP="00D21DF7">
      <w:pPr>
        <w:rPr>
          <w:rFonts w:asciiTheme="minorHAnsi" w:hAnsiTheme="minorHAnsi" w:cstheme="minorHAnsi"/>
          <w:i/>
          <w:sz w:val="20"/>
          <w:szCs w:val="20"/>
        </w:rPr>
      </w:pPr>
    </w:p>
    <w:p w14:paraId="4326C44F" w14:textId="77777777" w:rsidR="00D21DF7" w:rsidRPr="000866F3" w:rsidRDefault="00D21DF7" w:rsidP="00D21DF7">
      <w:pPr>
        <w:rPr>
          <w:rFonts w:asciiTheme="minorHAnsi" w:hAnsiTheme="minorHAnsi" w:cstheme="minorHAnsi"/>
          <w:i/>
          <w:sz w:val="20"/>
          <w:szCs w:val="20"/>
        </w:rPr>
      </w:pPr>
    </w:p>
    <w:p w14:paraId="4145E3B7" w14:textId="77777777" w:rsidR="00D21DF7" w:rsidRPr="000866F3" w:rsidRDefault="00D21DF7" w:rsidP="00D21DF7">
      <w:pPr>
        <w:rPr>
          <w:rFonts w:asciiTheme="minorHAnsi" w:hAnsiTheme="minorHAnsi" w:cstheme="minorHAnsi"/>
          <w:i/>
          <w:sz w:val="20"/>
          <w:szCs w:val="20"/>
        </w:rPr>
      </w:pPr>
    </w:p>
    <w:p w14:paraId="313DB53A" w14:textId="77777777" w:rsidR="00D21DF7" w:rsidRDefault="00D21DF7" w:rsidP="00D21DF7">
      <w:pPr>
        <w:rPr>
          <w:rFonts w:ascii="Calibri" w:hAnsi="Calibri" w:cs="Arial"/>
          <w:szCs w:val="28"/>
        </w:rPr>
      </w:pPr>
    </w:p>
    <w:p w14:paraId="275E526E" w14:textId="77777777" w:rsidR="00D21DF7" w:rsidRDefault="00D21DF7" w:rsidP="00D21DF7">
      <w:pPr>
        <w:rPr>
          <w:rFonts w:ascii="Calibri" w:hAnsi="Calibri" w:cs="Arial"/>
          <w:szCs w:val="28"/>
        </w:rPr>
      </w:pPr>
    </w:p>
    <w:p w14:paraId="688D1010" w14:textId="77777777" w:rsidR="00D21DF7" w:rsidRDefault="00D21DF7" w:rsidP="00D21DF7">
      <w:pPr>
        <w:rPr>
          <w:rFonts w:ascii="Calibri" w:hAnsi="Calibri" w:cs="Arial"/>
          <w:szCs w:val="28"/>
        </w:rPr>
      </w:pPr>
    </w:p>
    <w:p w14:paraId="06AE284F" w14:textId="77777777" w:rsidR="00D21DF7" w:rsidRDefault="00D21DF7" w:rsidP="00D21DF7">
      <w:pPr>
        <w:rPr>
          <w:rFonts w:ascii="Calibri" w:hAnsi="Calibri" w:cs="Arial"/>
          <w:szCs w:val="28"/>
        </w:rPr>
      </w:pPr>
    </w:p>
    <w:p w14:paraId="624D00CA" w14:textId="77777777" w:rsidR="00D21DF7" w:rsidRDefault="00D21DF7" w:rsidP="00D21DF7">
      <w:pPr>
        <w:rPr>
          <w:rFonts w:ascii="Calibri" w:hAnsi="Calibri" w:cs="Arial"/>
          <w:szCs w:val="28"/>
        </w:rPr>
      </w:pPr>
    </w:p>
    <w:p w14:paraId="3F243806" w14:textId="77777777" w:rsidR="009217A3" w:rsidRPr="00794DBF" w:rsidRDefault="009217A3" w:rsidP="002910B8"/>
    <w:p w14:paraId="6B861492" w14:textId="77777777" w:rsidR="009217A3" w:rsidRDefault="009217A3" w:rsidP="009217A3">
      <w:pPr>
        <w:pStyle w:val="Footer"/>
        <w:ind w:left="360"/>
        <w:jc w:val="center"/>
        <w:rPr>
          <w:rFonts w:ascii="Lucida Handwriting" w:hAnsi="Lucida Handwriting"/>
          <w:color w:val="800080"/>
          <w:lang w:val="en-GB"/>
        </w:rPr>
      </w:pPr>
      <w:r w:rsidRPr="005037CB">
        <w:rPr>
          <w:rFonts w:ascii="Lucida Handwriting" w:hAnsi="Lucida Handwriting"/>
          <w:color w:val="800080"/>
          <w:lang w:val="en-GB"/>
        </w:rPr>
        <w:t>Advancing local Voluntary Action</w:t>
      </w:r>
    </w:p>
    <w:p w14:paraId="11D00F71" w14:textId="77777777" w:rsidR="009217A3" w:rsidRDefault="009217A3" w:rsidP="009217A3">
      <w:pPr>
        <w:pStyle w:val="Footer"/>
        <w:ind w:left="360"/>
        <w:jc w:val="center"/>
        <w:rPr>
          <w:color w:val="800080"/>
          <w:sz w:val="20"/>
          <w:szCs w:val="20"/>
          <w:lang w:val="en-GB"/>
        </w:rPr>
      </w:pPr>
      <w:r>
        <w:rPr>
          <w:color w:val="800080"/>
          <w:sz w:val="20"/>
          <w:szCs w:val="20"/>
          <w:lang w:val="en-GB"/>
        </w:rPr>
        <w:t>__________________________________________________________________________________</w:t>
      </w:r>
    </w:p>
    <w:p w14:paraId="75ED12D3" w14:textId="77777777" w:rsidR="009217A3" w:rsidRDefault="009217A3" w:rsidP="009217A3">
      <w:pPr>
        <w:pStyle w:val="Footer"/>
        <w:ind w:left="720"/>
        <w:rPr>
          <w:color w:val="800080"/>
          <w:sz w:val="20"/>
          <w:szCs w:val="20"/>
          <w:lang w:val="en-GB"/>
        </w:rPr>
      </w:pPr>
      <w:r>
        <w:rPr>
          <w:color w:val="800080"/>
          <w:sz w:val="20"/>
          <w:szCs w:val="20"/>
          <w:lang w:val="en-GB"/>
        </w:rPr>
        <w:t>Registered in England and Wales as a Private Company Limited by Guarantee No. 3346067 and a Registered Charity No. 1063019</w:t>
      </w:r>
    </w:p>
    <w:sectPr w:rsidR="009217A3" w:rsidSect="00AC7977">
      <w:head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6F51" w14:textId="77777777" w:rsidR="00947606" w:rsidRDefault="00947606">
      <w:r>
        <w:separator/>
      </w:r>
    </w:p>
  </w:endnote>
  <w:endnote w:type="continuationSeparator" w:id="0">
    <w:p w14:paraId="1A8D9811" w14:textId="77777777" w:rsidR="00947606" w:rsidRDefault="0094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uphin">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A61A" w14:textId="77777777" w:rsidR="00947606" w:rsidRDefault="00947606">
      <w:r>
        <w:separator/>
      </w:r>
    </w:p>
  </w:footnote>
  <w:footnote w:type="continuationSeparator" w:id="0">
    <w:p w14:paraId="46DB89AD" w14:textId="77777777" w:rsidR="00947606" w:rsidRDefault="0094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C23B" w14:textId="77777777" w:rsidR="00CE591F" w:rsidRDefault="00CE59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D63"/>
    <w:multiLevelType w:val="hybridMultilevel"/>
    <w:tmpl w:val="A73C2E70"/>
    <w:lvl w:ilvl="0" w:tplc="0409000F">
      <w:start w:val="1"/>
      <w:numFmt w:val="decimal"/>
      <w:lvlText w:val="%1."/>
      <w:lvlJc w:val="left"/>
      <w:pPr>
        <w:tabs>
          <w:tab w:val="num" w:pos="720"/>
        </w:tabs>
        <w:ind w:left="720" w:hanging="360"/>
      </w:pPr>
    </w:lvl>
    <w:lvl w:ilvl="1" w:tplc="A83A3FCA">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F40E3C8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BB3786"/>
    <w:multiLevelType w:val="hybridMultilevel"/>
    <w:tmpl w:val="9F3C4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402047"/>
    <w:multiLevelType w:val="hybridMultilevel"/>
    <w:tmpl w:val="F3E8BA16"/>
    <w:lvl w:ilvl="0" w:tplc="BB7C18E4">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E23F5"/>
    <w:multiLevelType w:val="hybridMultilevel"/>
    <w:tmpl w:val="31E6B1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872D33"/>
    <w:multiLevelType w:val="hybridMultilevel"/>
    <w:tmpl w:val="921CD87E"/>
    <w:lvl w:ilvl="0" w:tplc="BB7C18E4">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4A5BE9"/>
    <w:multiLevelType w:val="hybridMultilevel"/>
    <w:tmpl w:val="9F2036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DF7547"/>
    <w:multiLevelType w:val="hybridMultilevel"/>
    <w:tmpl w:val="ED4E81F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41CC7F7-9006-449F-8B55-BC65A2104DDE}"/>
    <w:docVar w:name="dgnword-eventsink" w:val="2551092538528"/>
  </w:docVars>
  <w:rsids>
    <w:rsidRoot w:val="009A70E9"/>
    <w:rsid w:val="000866F3"/>
    <w:rsid w:val="00104E63"/>
    <w:rsid w:val="001700F2"/>
    <w:rsid w:val="002910B8"/>
    <w:rsid w:val="002A4466"/>
    <w:rsid w:val="002A7E36"/>
    <w:rsid w:val="003232EF"/>
    <w:rsid w:val="003C16CB"/>
    <w:rsid w:val="003C7D6E"/>
    <w:rsid w:val="003E10D2"/>
    <w:rsid w:val="00427ADB"/>
    <w:rsid w:val="00516A63"/>
    <w:rsid w:val="005E748A"/>
    <w:rsid w:val="006D00AA"/>
    <w:rsid w:val="0077212B"/>
    <w:rsid w:val="007E3200"/>
    <w:rsid w:val="008869B8"/>
    <w:rsid w:val="008D0918"/>
    <w:rsid w:val="009217A3"/>
    <w:rsid w:val="00947606"/>
    <w:rsid w:val="00960943"/>
    <w:rsid w:val="00994F6B"/>
    <w:rsid w:val="009A70E9"/>
    <w:rsid w:val="00AA6078"/>
    <w:rsid w:val="00AC7977"/>
    <w:rsid w:val="00BD0900"/>
    <w:rsid w:val="00CD7CA4"/>
    <w:rsid w:val="00CE572C"/>
    <w:rsid w:val="00CE591F"/>
    <w:rsid w:val="00CE7329"/>
    <w:rsid w:val="00D21DF7"/>
    <w:rsid w:val="00D4664E"/>
    <w:rsid w:val="00D56446"/>
    <w:rsid w:val="00DF09A1"/>
    <w:rsid w:val="00E435B0"/>
    <w:rsid w:val="00E86E4E"/>
    <w:rsid w:val="00EC1770"/>
    <w:rsid w:val="00ED69FC"/>
    <w:rsid w:val="00F24F1A"/>
    <w:rsid w:val="00F309D9"/>
    <w:rsid w:val="00F8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2BF24"/>
  <w15:docId w15:val="{D08D9635-F8A2-4B3C-91E7-0B3A1519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0E9"/>
    <w:rPr>
      <w:sz w:val="28"/>
      <w:szCs w:val="24"/>
      <w:lang w:eastAsia="en-US"/>
    </w:rPr>
  </w:style>
  <w:style w:type="paragraph" w:styleId="Heading1">
    <w:name w:val="heading 1"/>
    <w:basedOn w:val="Normal"/>
    <w:next w:val="Normal"/>
    <w:qFormat/>
    <w:rsid w:val="009A70E9"/>
    <w:pPr>
      <w:keepNext/>
      <w:jc w:val="right"/>
      <w:outlineLvl w:val="0"/>
    </w:pPr>
    <w:rPr>
      <w:rFonts w:ascii="Arial" w:hAnsi="Arial" w:cs="Arial"/>
      <w:b/>
      <w:bCs/>
    </w:rPr>
  </w:style>
  <w:style w:type="paragraph" w:styleId="Heading2">
    <w:name w:val="heading 2"/>
    <w:basedOn w:val="Normal"/>
    <w:next w:val="Normal"/>
    <w:qFormat/>
    <w:rsid w:val="009A70E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70E9"/>
    <w:rPr>
      <w:rFonts w:ascii="Arial" w:hAnsi="Arial" w:cs="Arial"/>
      <w:b/>
      <w:bCs/>
    </w:rPr>
  </w:style>
  <w:style w:type="paragraph" w:styleId="Header">
    <w:name w:val="header"/>
    <w:basedOn w:val="Normal"/>
    <w:rsid w:val="009A70E9"/>
    <w:pPr>
      <w:tabs>
        <w:tab w:val="center" w:pos="4320"/>
        <w:tab w:val="right" w:pos="8640"/>
      </w:tabs>
    </w:pPr>
  </w:style>
  <w:style w:type="paragraph" w:styleId="BodyTextIndent">
    <w:name w:val="Body Text Indent"/>
    <w:basedOn w:val="Normal"/>
    <w:link w:val="BodyTextIndentChar"/>
    <w:rsid w:val="00104E63"/>
    <w:pPr>
      <w:spacing w:after="120"/>
      <w:ind w:left="283"/>
    </w:pPr>
  </w:style>
  <w:style w:type="character" w:customStyle="1" w:styleId="BodyTextIndentChar">
    <w:name w:val="Body Text Indent Char"/>
    <w:basedOn w:val="DefaultParagraphFont"/>
    <w:link w:val="BodyTextIndent"/>
    <w:rsid w:val="00104E63"/>
    <w:rPr>
      <w:sz w:val="28"/>
      <w:szCs w:val="24"/>
      <w:lang w:eastAsia="en-US"/>
    </w:rPr>
  </w:style>
  <w:style w:type="paragraph" w:styleId="Footer">
    <w:name w:val="footer"/>
    <w:basedOn w:val="Normal"/>
    <w:link w:val="FooterChar"/>
    <w:rsid w:val="009217A3"/>
    <w:pPr>
      <w:tabs>
        <w:tab w:val="center" w:pos="4320"/>
        <w:tab w:val="right" w:pos="8640"/>
      </w:tabs>
    </w:pPr>
    <w:rPr>
      <w:sz w:val="24"/>
      <w:lang w:val="en-US"/>
    </w:rPr>
  </w:style>
  <w:style w:type="character" w:customStyle="1" w:styleId="FooterChar">
    <w:name w:val="Footer Char"/>
    <w:basedOn w:val="DefaultParagraphFont"/>
    <w:link w:val="Footer"/>
    <w:rsid w:val="009217A3"/>
    <w:rPr>
      <w:sz w:val="24"/>
      <w:szCs w:val="24"/>
      <w:lang w:val="en-US" w:eastAsia="en-US"/>
    </w:rPr>
  </w:style>
  <w:style w:type="paragraph" w:styleId="BalloonText">
    <w:name w:val="Balloon Text"/>
    <w:basedOn w:val="Normal"/>
    <w:link w:val="BalloonTextChar"/>
    <w:semiHidden/>
    <w:unhideWhenUsed/>
    <w:rsid w:val="00AC7977"/>
    <w:rPr>
      <w:rFonts w:ascii="Segoe UI" w:hAnsi="Segoe UI" w:cs="Segoe UI"/>
      <w:sz w:val="18"/>
      <w:szCs w:val="18"/>
    </w:rPr>
  </w:style>
  <w:style w:type="character" w:customStyle="1" w:styleId="BalloonTextChar">
    <w:name w:val="Balloon Text Char"/>
    <w:basedOn w:val="DefaultParagraphFont"/>
    <w:link w:val="BalloonText"/>
    <w:semiHidden/>
    <w:rsid w:val="00AC7977"/>
    <w:rPr>
      <w:rFonts w:ascii="Segoe UI" w:hAnsi="Segoe UI" w:cs="Segoe UI"/>
      <w:sz w:val="18"/>
      <w:szCs w:val="18"/>
      <w:lang w:eastAsia="en-US"/>
    </w:rPr>
  </w:style>
  <w:style w:type="paragraph" w:styleId="BodyTextIndent3">
    <w:name w:val="Body Text Indent 3"/>
    <w:basedOn w:val="Normal"/>
    <w:link w:val="BodyTextIndent3Char"/>
    <w:semiHidden/>
    <w:unhideWhenUsed/>
    <w:rsid w:val="000866F3"/>
    <w:pPr>
      <w:spacing w:after="120"/>
      <w:ind w:left="283"/>
    </w:pPr>
    <w:rPr>
      <w:sz w:val="16"/>
      <w:szCs w:val="16"/>
    </w:rPr>
  </w:style>
  <w:style w:type="character" w:customStyle="1" w:styleId="BodyTextIndent3Char">
    <w:name w:val="Body Text Indent 3 Char"/>
    <w:basedOn w:val="DefaultParagraphFont"/>
    <w:link w:val="BodyTextIndent3"/>
    <w:semiHidden/>
    <w:rsid w:val="000866F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331E-A163-4137-AEA0-545C46CA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TRUSTEE ROLE DESCRIPTION</vt:lpstr>
    </vt:vector>
  </TitlesOfParts>
  <Company>VANL</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ROLE DESCRIPTION</dc:title>
  <dc:subject/>
  <dc:creator>Barbara Diggle</dc:creator>
  <cp:keywords/>
  <dc:description/>
  <cp:lastModifiedBy>Fiona Chapman</cp:lastModifiedBy>
  <cp:revision>2</cp:revision>
  <cp:lastPrinted>2016-09-26T10:38:00Z</cp:lastPrinted>
  <dcterms:created xsi:type="dcterms:W3CDTF">2020-09-29T15:17:00Z</dcterms:created>
  <dcterms:modified xsi:type="dcterms:W3CDTF">2020-09-29T15:17:00Z</dcterms:modified>
</cp:coreProperties>
</file>